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F097" w14:textId="77777777" w:rsidR="00F7283F" w:rsidRPr="00845CF7" w:rsidRDefault="00F7283F" w:rsidP="001970DB">
      <w:pPr>
        <w:jc w:val="center"/>
        <w:rPr>
          <w:rFonts w:ascii="Arial" w:hAnsi="Arial" w:cs="Arial"/>
          <w:b/>
          <w:bCs/>
          <w:sz w:val="16"/>
          <w:szCs w:val="22"/>
        </w:rPr>
      </w:pPr>
    </w:p>
    <w:p w14:paraId="02C1CD17" w14:textId="620E0194" w:rsidR="00832C01" w:rsidRPr="00F30BE9" w:rsidRDefault="00832C01" w:rsidP="001970D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085132"/>
      <w:bookmarkStart w:id="1" w:name="_Hlk531249877"/>
      <w:r w:rsidRPr="00F30BE9">
        <w:rPr>
          <w:rFonts w:ascii="Arial" w:hAnsi="Arial" w:cs="Arial"/>
          <w:b/>
          <w:bCs/>
          <w:sz w:val="24"/>
          <w:szCs w:val="24"/>
        </w:rPr>
        <w:t>CIRCULAR EXTERNA</w:t>
      </w:r>
      <w:r w:rsidR="007C6596" w:rsidRPr="00F30BE9">
        <w:rPr>
          <w:rFonts w:ascii="Arial" w:hAnsi="Arial" w:cs="Arial"/>
          <w:b/>
          <w:bCs/>
          <w:sz w:val="24"/>
          <w:szCs w:val="24"/>
        </w:rPr>
        <w:t xml:space="preserve"> </w:t>
      </w:r>
      <w:r w:rsidR="00AA04A4" w:rsidRPr="00F30B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F615C">
        <w:rPr>
          <w:rFonts w:ascii="Arial" w:hAnsi="Arial" w:cs="Arial"/>
          <w:b/>
          <w:bCs/>
          <w:sz w:val="24"/>
          <w:szCs w:val="24"/>
        </w:rPr>
        <w:t>008</w:t>
      </w:r>
      <w:r w:rsidR="00D25DF8" w:rsidRPr="00F30BE9">
        <w:rPr>
          <w:rFonts w:ascii="Arial" w:hAnsi="Arial" w:cs="Arial"/>
          <w:b/>
          <w:bCs/>
          <w:sz w:val="24"/>
          <w:szCs w:val="24"/>
        </w:rPr>
        <w:t xml:space="preserve"> </w:t>
      </w:r>
      <w:r w:rsidR="007C6596" w:rsidRPr="00F30BE9">
        <w:rPr>
          <w:rFonts w:ascii="Arial" w:hAnsi="Arial" w:cs="Arial"/>
          <w:b/>
          <w:bCs/>
          <w:sz w:val="24"/>
          <w:szCs w:val="24"/>
        </w:rPr>
        <w:t xml:space="preserve"> DE</w:t>
      </w:r>
      <w:proofErr w:type="gramEnd"/>
      <w:r w:rsidR="007C6596" w:rsidRPr="00F30BE9">
        <w:rPr>
          <w:rFonts w:ascii="Arial" w:hAnsi="Arial" w:cs="Arial"/>
          <w:b/>
          <w:bCs/>
          <w:sz w:val="24"/>
          <w:szCs w:val="24"/>
        </w:rPr>
        <w:t xml:space="preserve"> 20</w:t>
      </w:r>
      <w:r w:rsidR="00094F53">
        <w:rPr>
          <w:rFonts w:ascii="Arial" w:hAnsi="Arial" w:cs="Arial"/>
          <w:b/>
          <w:bCs/>
          <w:sz w:val="24"/>
          <w:szCs w:val="24"/>
        </w:rPr>
        <w:t>2</w:t>
      </w:r>
      <w:r w:rsidR="003E47B8">
        <w:rPr>
          <w:rFonts w:ascii="Arial" w:hAnsi="Arial" w:cs="Arial"/>
          <w:b/>
          <w:bCs/>
          <w:sz w:val="24"/>
          <w:szCs w:val="24"/>
        </w:rPr>
        <w:t>1</w:t>
      </w:r>
    </w:p>
    <w:p w14:paraId="5FE5A4F9" w14:textId="77777777" w:rsidR="00007A12" w:rsidRPr="00F30BE9" w:rsidRDefault="00007A12" w:rsidP="001970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F6D874" w14:textId="2B60C00D" w:rsidR="00007A12" w:rsidRPr="00F30BE9" w:rsidRDefault="00007A12" w:rsidP="001970D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30BE9">
        <w:rPr>
          <w:rFonts w:ascii="Arial" w:hAnsi="Arial" w:cs="Arial"/>
          <w:b/>
          <w:bCs/>
          <w:sz w:val="24"/>
          <w:szCs w:val="24"/>
        </w:rPr>
        <w:t xml:space="preserve">( </w:t>
      </w:r>
      <w:r w:rsidR="0051502D">
        <w:rPr>
          <w:rFonts w:ascii="Arial" w:hAnsi="Arial" w:cs="Arial"/>
          <w:b/>
          <w:bCs/>
          <w:sz w:val="24"/>
          <w:szCs w:val="24"/>
        </w:rPr>
        <w:t xml:space="preserve"> </w:t>
      </w:r>
      <w:r w:rsidR="004F615C">
        <w:rPr>
          <w:rFonts w:ascii="Arial" w:hAnsi="Arial" w:cs="Arial"/>
          <w:b/>
          <w:bCs/>
          <w:sz w:val="24"/>
          <w:szCs w:val="24"/>
        </w:rPr>
        <w:t>Mayo</w:t>
      </w:r>
      <w:proofErr w:type="gramEnd"/>
      <w:r w:rsidR="004F615C">
        <w:rPr>
          <w:rFonts w:ascii="Arial" w:hAnsi="Arial" w:cs="Arial"/>
          <w:b/>
          <w:bCs/>
          <w:sz w:val="24"/>
          <w:szCs w:val="24"/>
        </w:rPr>
        <w:t xml:space="preserve"> 10</w:t>
      </w:r>
      <w:r w:rsidR="00C20C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0BE9">
        <w:rPr>
          <w:rFonts w:ascii="Arial" w:hAnsi="Arial" w:cs="Arial"/>
          <w:b/>
          <w:bCs/>
          <w:sz w:val="24"/>
          <w:szCs w:val="24"/>
        </w:rPr>
        <w:t xml:space="preserve"> )</w:t>
      </w:r>
    </w:p>
    <w:p w14:paraId="23DA8527" w14:textId="77777777" w:rsidR="00C820FD" w:rsidRPr="00F246A9" w:rsidRDefault="00C820FD" w:rsidP="001970DB">
      <w:pPr>
        <w:pStyle w:val="Encabezado"/>
        <w:jc w:val="both"/>
        <w:rPr>
          <w:rFonts w:ascii="Arial" w:hAnsi="Arial" w:cs="Arial"/>
          <w:b/>
          <w:bCs/>
          <w:szCs w:val="22"/>
        </w:rPr>
      </w:pPr>
    </w:p>
    <w:p w14:paraId="1132E6B0" w14:textId="77777777" w:rsidR="00911897" w:rsidRPr="00F246A9" w:rsidRDefault="00911897" w:rsidP="001970DB">
      <w:pPr>
        <w:pStyle w:val="Encabezado"/>
        <w:jc w:val="both"/>
        <w:rPr>
          <w:rFonts w:ascii="Arial" w:hAnsi="Arial" w:cs="Arial"/>
          <w:b/>
          <w:bCs/>
          <w:sz w:val="22"/>
          <w:szCs w:val="22"/>
        </w:rPr>
      </w:pPr>
    </w:p>
    <w:p w14:paraId="68C8A648" w14:textId="77777777" w:rsidR="00832C01" w:rsidRPr="00F30BE9" w:rsidRDefault="00832C01" w:rsidP="001970DB">
      <w:pPr>
        <w:jc w:val="both"/>
        <w:rPr>
          <w:rFonts w:ascii="Arial" w:hAnsi="Arial" w:cs="Arial"/>
          <w:b/>
          <w:sz w:val="24"/>
          <w:szCs w:val="24"/>
          <w:lang w:eastAsia="x-none"/>
        </w:rPr>
      </w:pPr>
      <w:r w:rsidRPr="00F30BE9">
        <w:rPr>
          <w:rFonts w:ascii="Arial" w:hAnsi="Arial" w:cs="Arial"/>
          <w:b/>
          <w:sz w:val="24"/>
          <w:szCs w:val="24"/>
          <w:lang w:eastAsia="x-none"/>
        </w:rPr>
        <w:t>Señores</w:t>
      </w:r>
    </w:p>
    <w:p w14:paraId="74A008C5" w14:textId="1244D882" w:rsidR="00094F53" w:rsidRDefault="00D8245D" w:rsidP="001970DB">
      <w:pPr>
        <w:jc w:val="both"/>
        <w:rPr>
          <w:rFonts w:ascii="Arial" w:hAnsi="Arial" w:cs="Arial"/>
          <w:sz w:val="24"/>
          <w:szCs w:val="24"/>
        </w:rPr>
      </w:pPr>
      <w:r w:rsidRPr="009F69C2">
        <w:rPr>
          <w:rFonts w:ascii="Arial" w:hAnsi="Arial" w:cs="Arial"/>
          <w:sz w:val="24"/>
          <w:szCs w:val="24"/>
        </w:rPr>
        <w:t>REPRESENTANTE</w:t>
      </w:r>
      <w:r w:rsidRPr="009F69C2">
        <w:rPr>
          <w:rFonts w:ascii="Arial" w:hAnsi="Arial" w:cs="Arial"/>
          <w:sz w:val="24"/>
          <w:szCs w:val="24"/>
          <w:lang w:val="es-CO"/>
        </w:rPr>
        <w:t>S</w:t>
      </w:r>
      <w:r w:rsidRPr="009F69C2">
        <w:rPr>
          <w:rFonts w:ascii="Arial" w:hAnsi="Arial" w:cs="Arial"/>
          <w:sz w:val="24"/>
          <w:szCs w:val="24"/>
        </w:rPr>
        <w:t xml:space="preserve"> LEGAL</w:t>
      </w:r>
      <w:r w:rsidRPr="009F69C2">
        <w:rPr>
          <w:rFonts w:ascii="Arial" w:hAnsi="Arial" w:cs="Arial"/>
          <w:sz w:val="24"/>
          <w:szCs w:val="24"/>
          <w:lang w:val="es-CO"/>
        </w:rPr>
        <w:t>ES Y REVISORES FISCALES</w:t>
      </w:r>
      <w:r w:rsidRPr="00F30BE9">
        <w:rPr>
          <w:rFonts w:ascii="Arial" w:hAnsi="Arial" w:cs="Arial"/>
          <w:sz w:val="24"/>
          <w:szCs w:val="24"/>
        </w:rPr>
        <w:t xml:space="preserve"> </w:t>
      </w:r>
      <w:r w:rsidR="00676F88" w:rsidRPr="00F30BE9">
        <w:rPr>
          <w:rFonts w:ascii="Arial" w:hAnsi="Arial" w:cs="Arial"/>
          <w:sz w:val="24"/>
          <w:szCs w:val="24"/>
        </w:rPr>
        <w:t xml:space="preserve">DE </w:t>
      </w:r>
      <w:r w:rsidR="00D05DA0" w:rsidRPr="00F30BE9">
        <w:rPr>
          <w:rFonts w:ascii="Arial" w:hAnsi="Arial" w:cs="Arial"/>
          <w:sz w:val="24"/>
          <w:szCs w:val="24"/>
        </w:rPr>
        <w:t xml:space="preserve">LAS </w:t>
      </w:r>
      <w:r w:rsidR="00094F53">
        <w:rPr>
          <w:rFonts w:ascii="Arial" w:hAnsi="Arial" w:cs="Arial"/>
          <w:sz w:val="24"/>
          <w:szCs w:val="24"/>
        </w:rPr>
        <w:t>SOCIEDADES ADMINISTRADORAS DE FONDOS DE PENSIONES Y CESANTÍAS, SOCIEDADES FIDUCIARIAS Y COMPAÑIAS DE SEGUROS</w:t>
      </w:r>
    </w:p>
    <w:p w14:paraId="3A7D6DFF" w14:textId="77777777" w:rsidR="00C820FD" w:rsidRPr="00F30BE9" w:rsidRDefault="00C820FD" w:rsidP="001970DB">
      <w:pPr>
        <w:pStyle w:val="Piedepgina"/>
        <w:tabs>
          <w:tab w:val="right" w:pos="8789"/>
        </w:tabs>
        <w:jc w:val="both"/>
        <w:rPr>
          <w:rFonts w:ascii="Arial" w:hAnsi="Arial" w:cs="Arial"/>
          <w:b/>
          <w:sz w:val="18"/>
          <w:szCs w:val="24"/>
        </w:rPr>
      </w:pPr>
    </w:p>
    <w:p w14:paraId="78F18FFF" w14:textId="77777777" w:rsidR="00AA113A" w:rsidRPr="00F30BE9" w:rsidRDefault="00AA113A" w:rsidP="001970DB">
      <w:pPr>
        <w:pStyle w:val="Piedepgina"/>
        <w:tabs>
          <w:tab w:val="right" w:pos="8789"/>
        </w:tabs>
        <w:jc w:val="both"/>
        <w:rPr>
          <w:rFonts w:ascii="Arial" w:hAnsi="Arial" w:cs="Arial"/>
          <w:b/>
          <w:sz w:val="18"/>
          <w:szCs w:val="24"/>
        </w:rPr>
      </w:pPr>
    </w:p>
    <w:p w14:paraId="662E2AF6" w14:textId="75BA9722" w:rsidR="007C6596" w:rsidRDefault="00832C01" w:rsidP="001970DB">
      <w:pPr>
        <w:pStyle w:val="Piedepgina"/>
        <w:tabs>
          <w:tab w:val="right" w:pos="8789"/>
        </w:tabs>
        <w:jc w:val="both"/>
        <w:rPr>
          <w:rFonts w:ascii="Arial" w:hAnsi="Arial" w:cs="Arial"/>
          <w:b/>
          <w:sz w:val="24"/>
          <w:szCs w:val="24"/>
        </w:rPr>
      </w:pPr>
      <w:r w:rsidRPr="00F30BE9">
        <w:rPr>
          <w:rFonts w:ascii="Arial" w:hAnsi="Arial" w:cs="Arial"/>
          <w:b/>
          <w:sz w:val="24"/>
          <w:szCs w:val="24"/>
        </w:rPr>
        <w:t>Referencia</w:t>
      </w:r>
      <w:r w:rsidR="00C820FD" w:rsidRPr="00F30BE9">
        <w:rPr>
          <w:rFonts w:ascii="Arial" w:hAnsi="Arial" w:cs="Arial"/>
          <w:b/>
          <w:sz w:val="24"/>
          <w:szCs w:val="24"/>
        </w:rPr>
        <w:t>:</w:t>
      </w:r>
      <w:r w:rsidR="007F701B" w:rsidRPr="00F30BE9">
        <w:rPr>
          <w:rFonts w:ascii="Arial" w:hAnsi="Arial" w:cs="Arial"/>
          <w:b/>
          <w:sz w:val="24"/>
          <w:szCs w:val="24"/>
        </w:rPr>
        <w:t xml:space="preserve"> </w:t>
      </w:r>
      <w:r w:rsidR="008D08B1" w:rsidRPr="00F30BE9">
        <w:rPr>
          <w:rFonts w:ascii="Arial" w:hAnsi="Arial" w:cs="Arial"/>
          <w:b/>
          <w:sz w:val="24"/>
          <w:szCs w:val="24"/>
        </w:rPr>
        <w:t xml:space="preserve">Instrucciones </w:t>
      </w:r>
      <w:r w:rsidR="00094F53">
        <w:rPr>
          <w:rFonts w:ascii="Arial" w:hAnsi="Arial" w:cs="Arial"/>
          <w:b/>
          <w:sz w:val="24"/>
          <w:szCs w:val="24"/>
        </w:rPr>
        <w:t>relacionadas con la actividad de administración de fondos voluntarios de pensión</w:t>
      </w:r>
    </w:p>
    <w:p w14:paraId="14330CFE" w14:textId="77777777" w:rsidR="007C6596" w:rsidRPr="00F30BE9" w:rsidRDefault="007C6596" w:rsidP="001970DB">
      <w:pPr>
        <w:jc w:val="both"/>
        <w:rPr>
          <w:rFonts w:ascii="Arial" w:hAnsi="Arial" w:cs="Arial"/>
          <w:sz w:val="18"/>
          <w:szCs w:val="22"/>
        </w:rPr>
      </w:pPr>
    </w:p>
    <w:p w14:paraId="058615CA" w14:textId="77777777" w:rsidR="00D05DA0" w:rsidRPr="00F30BE9" w:rsidRDefault="00D05DA0" w:rsidP="001970DB">
      <w:pPr>
        <w:jc w:val="both"/>
        <w:rPr>
          <w:rFonts w:ascii="Arial" w:hAnsi="Arial" w:cs="Arial"/>
          <w:sz w:val="18"/>
          <w:szCs w:val="22"/>
        </w:rPr>
      </w:pPr>
    </w:p>
    <w:p w14:paraId="03FE8BA0" w14:textId="77777777" w:rsidR="00832C01" w:rsidRDefault="00832C01" w:rsidP="001970DB">
      <w:pPr>
        <w:jc w:val="both"/>
        <w:rPr>
          <w:rFonts w:ascii="Arial" w:hAnsi="Arial" w:cs="Arial"/>
          <w:sz w:val="24"/>
          <w:szCs w:val="24"/>
        </w:rPr>
      </w:pPr>
      <w:bookmarkStart w:id="2" w:name="_Hlk4085519"/>
      <w:r w:rsidRPr="00F30BE9">
        <w:rPr>
          <w:rFonts w:ascii="Arial" w:hAnsi="Arial" w:cs="Arial"/>
          <w:sz w:val="24"/>
          <w:szCs w:val="24"/>
        </w:rPr>
        <w:t>Apreciados señores:</w:t>
      </w:r>
    </w:p>
    <w:p w14:paraId="573F372A" w14:textId="77777777" w:rsidR="00094F53" w:rsidRDefault="00094F53" w:rsidP="001970DB">
      <w:pPr>
        <w:jc w:val="both"/>
        <w:rPr>
          <w:rFonts w:ascii="Arial" w:hAnsi="Arial" w:cs="Arial"/>
          <w:sz w:val="24"/>
          <w:szCs w:val="24"/>
        </w:rPr>
      </w:pPr>
    </w:p>
    <w:p w14:paraId="4ED8F9DE" w14:textId="1AE22E49" w:rsidR="00AE3BF6" w:rsidRDefault="00880F42" w:rsidP="001970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Atendiendo </w:t>
      </w:r>
      <w:r w:rsidR="00A01549">
        <w:rPr>
          <w:rFonts w:ascii="Arial" w:hAnsi="Arial" w:cs="Arial"/>
          <w:sz w:val="24"/>
          <w:szCs w:val="24"/>
        </w:rPr>
        <w:t xml:space="preserve">el </w:t>
      </w:r>
      <w:r w:rsidR="00CC4556">
        <w:rPr>
          <w:rFonts w:ascii="Arial" w:hAnsi="Arial" w:cs="Arial"/>
          <w:sz w:val="24"/>
          <w:szCs w:val="24"/>
        </w:rPr>
        <w:t>Decreto 1207 de 2020</w:t>
      </w:r>
      <w:r w:rsidR="00221A8D">
        <w:rPr>
          <w:rFonts w:ascii="Arial" w:hAnsi="Arial" w:cs="Arial"/>
          <w:sz w:val="24"/>
          <w:szCs w:val="24"/>
        </w:rPr>
        <w:t xml:space="preserve">, </w:t>
      </w:r>
      <w:r w:rsidR="00B66F4A">
        <w:rPr>
          <w:rFonts w:ascii="Arial" w:hAnsi="Arial" w:cs="Arial"/>
          <w:sz w:val="24"/>
          <w:szCs w:val="24"/>
        </w:rPr>
        <w:t xml:space="preserve">mediante el cual </w:t>
      </w:r>
      <w:r w:rsidR="00F718BE">
        <w:rPr>
          <w:rFonts w:ascii="Arial" w:hAnsi="Arial" w:cs="Arial"/>
          <w:sz w:val="24"/>
          <w:szCs w:val="24"/>
        </w:rPr>
        <w:t xml:space="preserve">se </w:t>
      </w:r>
      <w:r w:rsidR="00B66F4A">
        <w:rPr>
          <w:rFonts w:ascii="Arial" w:hAnsi="Arial" w:cs="Arial"/>
          <w:sz w:val="24"/>
          <w:szCs w:val="24"/>
        </w:rPr>
        <w:t xml:space="preserve">adoptó un nuevo </w:t>
      </w:r>
      <w:r w:rsidR="00221A8D">
        <w:rPr>
          <w:rFonts w:ascii="Arial" w:hAnsi="Arial" w:cs="Arial"/>
          <w:sz w:val="24"/>
          <w:szCs w:val="24"/>
        </w:rPr>
        <w:t xml:space="preserve">régimen </w:t>
      </w:r>
      <w:r w:rsidR="00B66F4A">
        <w:rPr>
          <w:rFonts w:ascii="Arial" w:hAnsi="Arial" w:cs="Arial"/>
          <w:sz w:val="24"/>
          <w:szCs w:val="24"/>
        </w:rPr>
        <w:t>para</w:t>
      </w:r>
      <w:r w:rsidR="00221A8D">
        <w:rPr>
          <w:rFonts w:ascii="Arial" w:hAnsi="Arial" w:cs="Arial"/>
          <w:sz w:val="24"/>
          <w:szCs w:val="24"/>
        </w:rPr>
        <w:t xml:space="preserve"> los </w:t>
      </w:r>
      <w:r w:rsidR="00175DA3">
        <w:rPr>
          <w:rFonts w:ascii="Arial" w:hAnsi="Arial" w:cs="Arial"/>
          <w:sz w:val="24"/>
          <w:szCs w:val="24"/>
        </w:rPr>
        <w:t>f</w:t>
      </w:r>
      <w:r w:rsidR="000D28DB">
        <w:rPr>
          <w:rFonts w:ascii="Arial" w:hAnsi="Arial" w:cs="Arial"/>
          <w:sz w:val="24"/>
          <w:szCs w:val="24"/>
        </w:rPr>
        <w:t xml:space="preserve">ondos </w:t>
      </w:r>
      <w:r w:rsidR="00175DA3">
        <w:rPr>
          <w:rFonts w:ascii="Arial" w:hAnsi="Arial" w:cs="Arial"/>
          <w:sz w:val="24"/>
          <w:szCs w:val="24"/>
        </w:rPr>
        <w:t>v</w:t>
      </w:r>
      <w:r w:rsidR="000D28DB">
        <w:rPr>
          <w:rFonts w:ascii="Arial" w:hAnsi="Arial" w:cs="Arial"/>
          <w:sz w:val="24"/>
          <w:szCs w:val="24"/>
        </w:rPr>
        <w:t xml:space="preserve">oluntarios de </w:t>
      </w:r>
      <w:r w:rsidR="00175DA3">
        <w:rPr>
          <w:rFonts w:ascii="Arial" w:hAnsi="Arial" w:cs="Arial"/>
          <w:sz w:val="24"/>
          <w:szCs w:val="24"/>
        </w:rPr>
        <w:t>p</w:t>
      </w:r>
      <w:r w:rsidR="000D28DB">
        <w:rPr>
          <w:rFonts w:ascii="Arial" w:hAnsi="Arial" w:cs="Arial"/>
          <w:sz w:val="24"/>
          <w:szCs w:val="24"/>
        </w:rPr>
        <w:t>ensió</w:t>
      </w:r>
      <w:r w:rsidR="00B66F4A">
        <w:rPr>
          <w:rFonts w:ascii="Arial" w:hAnsi="Arial" w:cs="Arial"/>
          <w:sz w:val="24"/>
          <w:szCs w:val="24"/>
        </w:rPr>
        <w:t xml:space="preserve">n, </w:t>
      </w:r>
      <w:r w:rsidR="00F410CE">
        <w:rPr>
          <w:rStyle w:val="normaltextrun"/>
          <w:rFonts w:ascii="Arial" w:hAnsi="Arial" w:cs="Arial"/>
          <w:color w:val="000000"/>
          <w:sz w:val="24"/>
          <w:szCs w:val="24"/>
          <w:lang w:val="es-AR"/>
        </w:rPr>
        <w:t xml:space="preserve">esta Superintendencia </w:t>
      </w:r>
      <w:r w:rsidR="00171713">
        <w:rPr>
          <w:rStyle w:val="normaltextrun"/>
          <w:rFonts w:ascii="Arial" w:hAnsi="Arial" w:cs="Arial"/>
          <w:color w:val="000000"/>
          <w:sz w:val="24"/>
          <w:szCs w:val="24"/>
          <w:lang w:val="es-AR"/>
        </w:rPr>
        <w:t>considera</w:t>
      </w:r>
      <w:r w:rsidR="00F410CE">
        <w:rPr>
          <w:rStyle w:val="normaltextrun"/>
          <w:rFonts w:ascii="Arial" w:hAnsi="Arial" w:cs="Arial"/>
          <w:color w:val="000000"/>
          <w:sz w:val="24"/>
          <w:szCs w:val="24"/>
          <w:lang w:val="es-AR"/>
        </w:rPr>
        <w:t xml:space="preserve"> necesario</w:t>
      </w:r>
      <w:r w:rsidR="00890E21" w:rsidRPr="00890E21">
        <w:rPr>
          <w:rFonts w:ascii="Arial" w:hAnsi="Arial" w:cs="Arial"/>
          <w:sz w:val="24"/>
          <w:szCs w:val="24"/>
        </w:rPr>
        <w:t xml:space="preserve"> </w:t>
      </w:r>
      <w:r w:rsidR="00890E21">
        <w:rPr>
          <w:rFonts w:ascii="Arial" w:hAnsi="Arial" w:cs="Arial"/>
          <w:sz w:val="24"/>
          <w:szCs w:val="24"/>
        </w:rPr>
        <w:t xml:space="preserve">actualizar </w:t>
      </w:r>
      <w:r w:rsidR="00171713">
        <w:rPr>
          <w:rFonts w:ascii="Arial" w:hAnsi="Arial" w:cs="Arial"/>
          <w:sz w:val="24"/>
          <w:szCs w:val="24"/>
        </w:rPr>
        <w:t xml:space="preserve">el </w:t>
      </w:r>
      <w:r w:rsidR="00890E21">
        <w:rPr>
          <w:rFonts w:ascii="Arial" w:hAnsi="Arial" w:cs="Arial"/>
          <w:sz w:val="24"/>
          <w:szCs w:val="24"/>
        </w:rPr>
        <w:t xml:space="preserve">marco jurídico con el propósito de </w:t>
      </w:r>
      <w:r w:rsidR="00AB32BF">
        <w:rPr>
          <w:rFonts w:ascii="Arial" w:hAnsi="Arial" w:cs="Arial"/>
          <w:sz w:val="24"/>
          <w:szCs w:val="24"/>
        </w:rPr>
        <w:t xml:space="preserve">adoptar </w:t>
      </w:r>
      <w:r w:rsidR="00085CC8">
        <w:rPr>
          <w:rFonts w:ascii="Arial" w:hAnsi="Arial" w:cs="Arial"/>
          <w:sz w:val="24"/>
          <w:szCs w:val="24"/>
        </w:rPr>
        <w:t xml:space="preserve">altos </w:t>
      </w:r>
      <w:r w:rsidR="00AE3BF6">
        <w:rPr>
          <w:rFonts w:ascii="Arial" w:hAnsi="Arial" w:cs="Arial"/>
          <w:sz w:val="24"/>
          <w:szCs w:val="24"/>
        </w:rPr>
        <w:t xml:space="preserve">estándares de profesionalismo </w:t>
      </w:r>
      <w:r w:rsidR="00085CC8">
        <w:rPr>
          <w:rFonts w:ascii="Arial" w:hAnsi="Arial" w:cs="Arial"/>
          <w:sz w:val="24"/>
          <w:szCs w:val="24"/>
        </w:rPr>
        <w:t xml:space="preserve">para </w:t>
      </w:r>
      <w:r w:rsidR="00AE3BF6">
        <w:rPr>
          <w:rFonts w:ascii="Arial" w:hAnsi="Arial" w:cs="Arial"/>
          <w:sz w:val="24"/>
          <w:szCs w:val="24"/>
        </w:rPr>
        <w:t xml:space="preserve">las sociedades administradoras, </w:t>
      </w:r>
      <w:r w:rsidR="001B5BFD">
        <w:rPr>
          <w:rFonts w:ascii="Arial" w:hAnsi="Arial" w:cs="Arial"/>
          <w:sz w:val="24"/>
          <w:szCs w:val="24"/>
        </w:rPr>
        <w:t xml:space="preserve">así como adecuados </w:t>
      </w:r>
      <w:r w:rsidR="00857EB7">
        <w:rPr>
          <w:rFonts w:ascii="Arial" w:hAnsi="Arial" w:cs="Arial"/>
          <w:sz w:val="24"/>
          <w:szCs w:val="24"/>
        </w:rPr>
        <w:t>mecanismos de revelación de información a los partícipes</w:t>
      </w:r>
      <w:r w:rsidR="008F3D58">
        <w:rPr>
          <w:rFonts w:ascii="Arial" w:hAnsi="Arial" w:cs="Arial"/>
          <w:sz w:val="24"/>
          <w:szCs w:val="24"/>
        </w:rPr>
        <w:t xml:space="preserve"> para la toma informada de decisiones</w:t>
      </w:r>
      <w:r w:rsidR="00857EB7">
        <w:rPr>
          <w:rFonts w:ascii="Arial" w:hAnsi="Arial" w:cs="Arial"/>
          <w:sz w:val="24"/>
          <w:szCs w:val="24"/>
        </w:rPr>
        <w:t xml:space="preserve"> y </w:t>
      </w:r>
      <w:r w:rsidR="00085CC8">
        <w:rPr>
          <w:rFonts w:ascii="Arial" w:hAnsi="Arial" w:cs="Arial"/>
          <w:sz w:val="24"/>
          <w:szCs w:val="24"/>
        </w:rPr>
        <w:t xml:space="preserve">modificar los </w:t>
      </w:r>
      <w:r w:rsidR="008F3D58">
        <w:rPr>
          <w:rFonts w:ascii="Arial" w:hAnsi="Arial" w:cs="Arial"/>
          <w:sz w:val="24"/>
          <w:szCs w:val="24"/>
        </w:rPr>
        <w:t>procedimientos de constitución y autorización</w:t>
      </w:r>
      <w:r w:rsidR="00EB430F">
        <w:rPr>
          <w:rFonts w:ascii="Arial" w:hAnsi="Arial" w:cs="Arial"/>
          <w:sz w:val="24"/>
          <w:szCs w:val="24"/>
        </w:rPr>
        <w:t xml:space="preserve"> de los </w:t>
      </w:r>
      <w:r w:rsidR="00A31A07">
        <w:rPr>
          <w:rFonts w:ascii="Arial" w:hAnsi="Arial" w:cs="Arial"/>
          <w:sz w:val="24"/>
          <w:szCs w:val="24"/>
        </w:rPr>
        <w:t xml:space="preserve">mencionados </w:t>
      </w:r>
      <w:r w:rsidR="00A90EBC">
        <w:rPr>
          <w:rFonts w:ascii="Arial" w:hAnsi="Arial" w:cs="Arial"/>
          <w:sz w:val="24"/>
          <w:szCs w:val="24"/>
        </w:rPr>
        <w:t>f</w:t>
      </w:r>
      <w:r w:rsidR="005C4C8B">
        <w:rPr>
          <w:rFonts w:ascii="Arial" w:hAnsi="Arial" w:cs="Arial"/>
          <w:sz w:val="24"/>
          <w:szCs w:val="24"/>
        </w:rPr>
        <w:t xml:space="preserve">ondos </w:t>
      </w:r>
      <w:r w:rsidR="00A90EBC">
        <w:rPr>
          <w:rFonts w:ascii="Arial" w:hAnsi="Arial" w:cs="Arial"/>
          <w:sz w:val="24"/>
          <w:szCs w:val="24"/>
        </w:rPr>
        <w:t>v</w:t>
      </w:r>
      <w:r w:rsidR="005C4C8B">
        <w:rPr>
          <w:rFonts w:ascii="Arial" w:hAnsi="Arial" w:cs="Arial"/>
          <w:sz w:val="24"/>
          <w:szCs w:val="24"/>
        </w:rPr>
        <w:t xml:space="preserve">oluntarios de </w:t>
      </w:r>
      <w:r w:rsidR="00A90EBC">
        <w:rPr>
          <w:rFonts w:ascii="Arial" w:hAnsi="Arial" w:cs="Arial"/>
          <w:sz w:val="24"/>
          <w:szCs w:val="24"/>
        </w:rPr>
        <w:t>p</w:t>
      </w:r>
      <w:r w:rsidR="005C4C8B">
        <w:rPr>
          <w:rFonts w:ascii="Arial" w:hAnsi="Arial" w:cs="Arial"/>
          <w:sz w:val="24"/>
          <w:szCs w:val="24"/>
        </w:rPr>
        <w:t>ensión</w:t>
      </w:r>
      <w:r w:rsidR="008F3D58">
        <w:rPr>
          <w:rFonts w:ascii="Arial" w:hAnsi="Arial" w:cs="Arial"/>
          <w:sz w:val="24"/>
          <w:szCs w:val="24"/>
        </w:rPr>
        <w:t xml:space="preserve">. </w:t>
      </w:r>
    </w:p>
    <w:p w14:paraId="64BC1737" w14:textId="77777777" w:rsidR="00AE3BF6" w:rsidRDefault="00AE3BF6" w:rsidP="001970DB">
      <w:pPr>
        <w:jc w:val="both"/>
        <w:rPr>
          <w:rFonts w:ascii="Arial" w:hAnsi="Arial" w:cs="Arial"/>
          <w:sz w:val="24"/>
          <w:szCs w:val="24"/>
        </w:rPr>
      </w:pPr>
    </w:p>
    <w:p w14:paraId="1762B542" w14:textId="72165D24" w:rsidR="00007A12" w:rsidRDefault="00B464F0" w:rsidP="001970DB">
      <w:pPr>
        <w:jc w:val="both"/>
        <w:rPr>
          <w:rFonts w:ascii="Arial" w:hAnsi="Arial" w:cs="Arial"/>
          <w:sz w:val="24"/>
          <w:szCs w:val="24"/>
        </w:rPr>
      </w:pPr>
      <w:r w:rsidRPr="00ED0A29">
        <w:rPr>
          <w:rFonts w:ascii="Arial" w:hAnsi="Arial" w:cs="Arial"/>
          <w:sz w:val="24"/>
          <w:szCs w:val="24"/>
        </w:rPr>
        <w:t>En consecuencia, e</w:t>
      </w:r>
      <w:r w:rsidR="008D08B1" w:rsidRPr="00ED0A29">
        <w:rPr>
          <w:rFonts w:ascii="Arial" w:hAnsi="Arial" w:cs="Arial"/>
          <w:sz w:val="24"/>
          <w:szCs w:val="24"/>
        </w:rPr>
        <w:t xml:space="preserve">ste Despacho, en ejercicio de sus facultades legales y en particular </w:t>
      </w:r>
      <w:r w:rsidR="004B0A42" w:rsidRPr="00ED0A29">
        <w:rPr>
          <w:rFonts w:ascii="Arial" w:hAnsi="Arial" w:cs="Arial"/>
          <w:sz w:val="24"/>
          <w:szCs w:val="24"/>
        </w:rPr>
        <w:t xml:space="preserve">las </w:t>
      </w:r>
      <w:r w:rsidR="0034401D" w:rsidRPr="00ED0A29">
        <w:rPr>
          <w:rFonts w:ascii="Arial" w:hAnsi="Arial" w:cs="Arial"/>
          <w:sz w:val="24"/>
          <w:szCs w:val="24"/>
        </w:rPr>
        <w:t xml:space="preserve">establecidas </w:t>
      </w:r>
      <w:r w:rsidR="00270D59" w:rsidRPr="00ED0A29">
        <w:rPr>
          <w:rFonts w:ascii="Arial" w:hAnsi="Arial" w:cs="Arial"/>
          <w:sz w:val="24"/>
          <w:szCs w:val="24"/>
        </w:rPr>
        <w:t xml:space="preserve">en </w:t>
      </w:r>
      <w:r w:rsidR="00E74CCD">
        <w:rPr>
          <w:rFonts w:ascii="Arial" w:hAnsi="Arial" w:cs="Arial"/>
          <w:sz w:val="24"/>
          <w:szCs w:val="24"/>
        </w:rPr>
        <w:t xml:space="preserve">el </w:t>
      </w:r>
      <w:r w:rsidR="00AA0201">
        <w:rPr>
          <w:rFonts w:ascii="Arial" w:hAnsi="Arial" w:cs="Arial"/>
          <w:sz w:val="24"/>
          <w:szCs w:val="24"/>
        </w:rPr>
        <w:t>literal a) del numeral 3</w:t>
      </w:r>
      <w:r w:rsidR="00811E81">
        <w:rPr>
          <w:rFonts w:ascii="Arial" w:hAnsi="Arial" w:cs="Arial"/>
          <w:sz w:val="24"/>
          <w:szCs w:val="24"/>
        </w:rPr>
        <w:t xml:space="preserve"> del artículo 326 del EOSF, el </w:t>
      </w:r>
      <w:r w:rsidR="006B466F">
        <w:rPr>
          <w:rFonts w:ascii="Arial" w:hAnsi="Arial" w:cs="Arial"/>
          <w:sz w:val="24"/>
          <w:szCs w:val="24"/>
        </w:rPr>
        <w:t>Decreto 1207 de 2020,</w:t>
      </w:r>
      <w:r w:rsidR="00D8245D" w:rsidRPr="00ED0A29">
        <w:rPr>
          <w:rFonts w:ascii="Arial" w:hAnsi="Arial" w:cs="Arial"/>
          <w:sz w:val="24"/>
          <w:szCs w:val="24"/>
        </w:rPr>
        <w:t xml:space="preserve"> </w:t>
      </w:r>
      <w:r w:rsidR="005755A7">
        <w:rPr>
          <w:rFonts w:ascii="Arial" w:hAnsi="Arial" w:cs="Arial"/>
          <w:sz w:val="24"/>
          <w:szCs w:val="24"/>
        </w:rPr>
        <w:t xml:space="preserve">y </w:t>
      </w:r>
      <w:r w:rsidR="00A90EBC">
        <w:rPr>
          <w:rFonts w:ascii="Arial" w:hAnsi="Arial" w:cs="Arial"/>
          <w:sz w:val="24"/>
          <w:szCs w:val="24"/>
        </w:rPr>
        <w:t>los</w:t>
      </w:r>
      <w:r w:rsidR="00F538D0">
        <w:rPr>
          <w:rFonts w:ascii="Arial" w:hAnsi="Arial" w:cs="Arial"/>
          <w:sz w:val="24"/>
          <w:szCs w:val="24"/>
        </w:rPr>
        <w:t xml:space="preserve"> numeral</w:t>
      </w:r>
      <w:r w:rsidR="00A90EBC">
        <w:rPr>
          <w:rFonts w:ascii="Arial" w:hAnsi="Arial" w:cs="Arial"/>
          <w:sz w:val="24"/>
          <w:szCs w:val="24"/>
        </w:rPr>
        <w:t>es</w:t>
      </w:r>
      <w:r w:rsidR="00F538D0">
        <w:rPr>
          <w:rFonts w:ascii="Arial" w:hAnsi="Arial" w:cs="Arial"/>
          <w:sz w:val="24"/>
          <w:szCs w:val="24"/>
        </w:rPr>
        <w:t xml:space="preserve"> 4º</w:t>
      </w:r>
      <w:r w:rsidR="00A90EBC">
        <w:rPr>
          <w:rFonts w:ascii="Arial" w:hAnsi="Arial" w:cs="Arial"/>
          <w:sz w:val="24"/>
          <w:szCs w:val="24"/>
        </w:rPr>
        <w:t>, 5º y 6º</w:t>
      </w:r>
      <w:r w:rsidR="00D8245D" w:rsidRPr="00ED0A29">
        <w:rPr>
          <w:rFonts w:ascii="Arial" w:hAnsi="Arial" w:cs="Arial"/>
          <w:sz w:val="24"/>
          <w:szCs w:val="24"/>
        </w:rPr>
        <w:t xml:space="preserve"> </w:t>
      </w:r>
      <w:r w:rsidR="008D08B1" w:rsidRPr="00ED0A29">
        <w:rPr>
          <w:rFonts w:ascii="Arial" w:hAnsi="Arial" w:cs="Arial"/>
          <w:sz w:val="24"/>
          <w:szCs w:val="24"/>
        </w:rPr>
        <w:t>de</w:t>
      </w:r>
      <w:r w:rsidR="009A3BB1" w:rsidRPr="00ED0A29">
        <w:rPr>
          <w:rFonts w:ascii="Arial" w:hAnsi="Arial" w:cs="Arial"/>
          <w:sz w:val="24"/>
          <w:szCs w:val="24"/>
        </w:rPr>
        <w:t>l</w:t>
      </w:r>
      <w:r w:rsidR="008D08B1" w:rsidRPr="00ED0A29">
        <w:rPr>
          <w:rFonts w:ascii="Arial" w:hAnsi="Arial" w:cs="Arial"/>
          <w:sz w:val="24"/>
          <w:szCs w:val="24"/>
        </w:rPr>
        <w:t xml:space="preserve"> artículo 11.2.1.4.2 del Decreto 2555 de 2010, </w:t>
      </w:r>
      <w:r w:rsidR="00D8245D" w:rsidRPr="00ED0A29">
        <w:rPr>
          <w:rFonts w:ascii="Arial" w:hAnsi="Arial" w:cs="Arial"/>
          <w:sz w:val="24"/>
          <w:szCs w:val="24"/>
        </w:rPr>
        <w:t xml:space="preserve">imparte </w:t>
      </w:r>
      <w:r w:rsidR="0001068B" w:rsidRPr="00ED0A29">
        <w:rPr>
          <w:rFonts w:ascii="Arial" w:hAnsi="Arial" w:cs="Arial"/>
          <w:sz w:val="24"/>
          <w:szCs w:val="24"/>
        </w:rPr>
        <w:t>las siguientes instrucciones:</w:t>
      </w:r>
    </w:p>
    <w:p w14:paraId="148D83ED" w14:textId="77777777" w:rsidR="00AE1CA6" w:rsidRDefault="00AE1CA6" w:rsidP="001970DB">
      <w:pPr>
        <w:jc w:val="both"/>
        <w:rPr>
          <w:rFonts w:ascii="Arial" w:hAnsi="Arial" w:cs="Arial"/>
          <w:sz w:val="24"/>
          <w:szCs w:val="24"/>
        </w:rPr>
      </w:pPr>
    </w:p>
    <w:p w14:paraId="250B8D11" w14:textId="3377C312" w:rsidR="00C776D0" w:rsidRPr="003C33CD" w:rsidRDefault="007C6596" w:rsidP="001970DB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3C33CD">
        <w:rPr>
          <w:rFonts w:ascii="Arial" w:hAnsi="Arial" w:cs="Arial"/>
          <w:b/>
          <w:sz w:val="24"/>
          <w:szCs w:val="24"/>
          <w:lang w:eastAsia="x-none"/>
        </w:rPr>
        <w:t>PRIMERA</w:t>
      </w:r>
      <w:r w:rsidR="00F2678E" w:rsidRPr="003C33CD">
        <w:rPr>
          <w:rFonts w:ascii="Arial" w:hAnsi="Arial" w:cs="Arial"/>
          <w:b/>
          <w:sz w:val="24"/>
          <w:szCs w:val="24"/>
          <w:lang w:eastAsia="x-none"/>
        </w:rPr>
        <w:t>.</w:t>
      </w:r>
      <w:r w:rsidR="00722B9F" w:rsidRPr="003C33CD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="0097443B" w:rsidRPr="003C33CD">
        <w:rPr>
          <w:rFonts w:ascii="Arial" w:hAnsi="Arial" w:cs="Arial"/>
          <w:sz w:val="24"/>
          <w:szCs w:val="24"/>
          <w:lang w:eastAsia="x-none"/>
        </w:rPr>
        <w:t>S</w:t>
      </w:r>
      <w:r w:rsidR="0097443B" w:rsidRPr="003C33CD">
        <w:rPr>
          <w:rFonts w:ascii="Arial" w:hAnsi="Arial" w:cs="Arial"/>
          <w:bCs/>
          <w:sz w:val="24"/>
          <w:szCs w:val="24"/>
          <w:lang w:eastAsia="x-none"/>
        </w:rPr>
        <w:t>ustituir</w:t>
      </w:r>
      <w:r w:rsidR="003E428B" w:rsidRPr="003C33CD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090BA6" w:rsidRPr="003C33CD">
        <w:rPr>
          <w:rFonts w:ascii="Arial" w:hAnsi="Arial" w:cs="Arial"/>
          <w:sz w:val="24"/>
          <w:szCs w:val="24"/>
          <w:lang w:eastAsia="x-none"/>
        </w:rPr>
        <w:t xml:space="preserve">el </w:t>
      </w:r>
      <w:r w:rsidR="00C776D0" w:rsidRPr="003C33CD">
        <w:rPr>
          <w:rFonts w:ascii="Arial" w:hAnsi="Arial" w:cs="Arial"/>
          <w:sz w:val="24"/>
          <w:szCs w:val="24"/>
          <w:lang w:eastAsia="x-none"/>
        </w:rPr>
        <w:t>Capítulo</w:t>
      </w:r>
      <w:r w:rsidR="006D5FB1" w:rsidRPr="003C33CD">
        <w:rPr>
          <w:rFonts w:ascii="Arial" w:hAnsi="Arial" w:cs="Arial"/>
          <w:sz w:val="24"/>
          <w:szCs w:val="24"/>
          <w:lang w:eastAsia="x-none"/>
        </w:rPr>
        <w:t xml:space="preserve"> VI del </w:t>
      </w:r>
      <w:r w:rsidR="00C776D0" w:rsidRPr="003C33CD">
        <w:rPr>
          <w:rFonts w:ascii="Arial" w:hAnsi="Arial" w:cs="Arial"/>
          <w:sz w:val="24"/>
          <w:szCs w:val="24"/>
          <w:lang w:eastAsia="x-none"/>
        </w:rPr>
        <w:t>Título</w:t>
      </w:r>
      <w:r w:rsidR="006D5FB1" w:rsidRPr="003C33CD">
        <w:rPr>
          <w:rFonts w:ascii="Arial" w:hAnsi="Arial" w:cs="Arial"/>
          <w:sz w:val="24"/>
          <w:szCs w:val="24"/>
          <w:lang w:eastAsia="x-none"/>
        </w:rPr>
        <w:t xml:space="preserve"> III de la Parte II de la Circular </w:t>
      </w:r>
      <w:r w:rsidR="00C776D0" w:rsidRPr="003C33CD">
        <w:rPr>
          <w:rFonts w:ascii="Arial" w:hAnsi="Arial" w:cs="Arial"/>
          <w:sz w:val="24"/>
          <w:szCs w:val="24"/>
          <w:lang w:eastAsia="x-none"/>
        </w:rPr>
        <w:t>Básica</w:t>
      </w:r>
      <w:r w:rsidR="006D5FB1" w:rsidRPr="003C33CD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C776D0" w:rsidRPr="003C33CD">
        <w:rPr>
          <w:rFonts w:ascii="Arial" w:hAnsi="Arial" w:cs="Arial"/>
          <w:sz w:val="24"/>
          <w:szCs w:val="24"/>
          <w:lang w:eastAsia="x-none"/>
        </w:rPr>
        <w:t>Jurídica</w:t>
      </w:r>
      <w:r w:rsidR="00342A98" w:rsidRPr="003C33CD">
        <w:rPr>
          <w:rFonts w:ascii="Arial" w:hAnsi="Arial" w:cs="Arial"/>
          <w:sz w:val="24"/>
          <w:szCs w:val="24"/>
          <w:lang w:eastAsia="x-none"/>
        </w:rPr>
        <w:t xml:space="preserve"> para introducir las </w:t>
      </w:r>
      <w:r w:rsidR="00EF6A5C" w:rsidRPr="003C33CD">
        <w:rPr>
          <w:rFonts w:ascii="Arial" w:hAnsi="Arial" w:cs="Arial"/>
          <w:sz w:val="24"/>
          <w:szCs w:val="24"/>
          <w:lang w:eastAsia="x-none"/>
        </w:rPr>
        <w:t>instrucciones relativas a l</w:t>
      </w:r>
      <w:r w:rsidR="0085691B" w:rsidRPr="003C33CD">
        <w:rPr>
          <w:rFonts w:ascii="Arial" w:hAnsi="Arial" w:cs="Arial"/>
          <w:sz w:val="24"/>
          <w:szCs w:val="24"/>
          <w:lang w:eastAsia="x-none"/>
        </w:rPr>
        <w:t xml:space="preserve">os </w:t>
      </w:r>
      <w:r w:rsidR="00F76129">
        <w:rPr>
          <w:rFonts w:ascii="Arial" w:hAnsi="Arial" w:cs="Arial"/>
          <w:sz w:val="24"/>
          <w:szCs w:val="24"/>
          <w:lang w:eastAsia="x-none"/>
        </w:rPr>
        <w:t>f</w:t>
      </w:r>
      <w:r w:rsidR="0085691B" w:rsidRPr="003C33CD">
        <w:rPr>
          <w:rFonts w:ascii="Arial" w:hAnsi="Arial" w:cs="Arial"/>
          <w:sz w:val="24"/>
          <w:szCs w:val="24"/>
          <w:lang w:eastAsia="x-none"/>
        </w:rPr>
        <w:t xml:space="preserve">ondos </w:t>
      </w:r>
      <w:r w:rsidR="00F76129">
        <w:rPr>
          <w:rFonts w:ascii="Arial" w:hAnsi="Arial" w:cs="Arial"/>
          <w:sz w:val="24"/>
          <w:szCs w:val="24"/>
          <w:lang w:eastAsia="x-none"/>
        </w:rPr>
        <w:t>v</w:t>
      </w:r>
      <w:r w:rsidR="0085691B" w:rsidRPr="003C33CD">
        <w:rPr>
          <w:rFonts w:ascii="Arial" w:hAnsi="Arial" w:cs="Arial"/>
          <w:sz w:val="24"/>
          <w:szCs w:val="24"/>
          <w:lang w:eastAsia="x-none"/>
        </w:rPr>
        <w:t xml:space="preserve">oluntarios de </w:t>
      </w:r>
      <w:r w:rsidR="00F76129">
        <w:rPr>
          <w:rFonts w:ascii="Arial" w:hAnsi="Arial" w:cs="Arial"/>
          <w:sz w:val="24"/>
          <w:szCs w:val="24"/>
          <w:lang w:eastAsia="x-none"/>
        </w:rPr>
        <w:t>p</w:t>
      </w:r>
      <w:r w:rsidR="0085691B" w:rsidRPr="003C33CD">
        <w:rPr>
          <w:rFonts w:ascii="Arial" w:hAnsi="Arial" w:cs="Arial"/>
          <w:sz w:val="24"/>
          <w:szCs w:val="24"/>
          <w:lang w:eastAsia="x-none"/>
        </w:rPr>
        <w:t>ensi</w:t>
      </w:r>
      <w:r w:rsidR="000C251E" w:rsidRPr="003C33CD">
        <w:rPr>
          <w:rFonts w:ascii="Arial" w:hAnsi="Arial" w:cs="Arial"/>
          <w:sz w:val="24"/>
          <w:szCs w:val="24"/>
          <w:lang w:eastAsia="x-none"/>
        </w:rPr>
        <w:t>ón.</w:t>
      </w:r>
    </w:p>
    <w:p w14:paraId="0024B23D" w14:textId="77777777" w:rsidR="001D7284" w:rsidRPr="003C33CD" w:rsidRDefault="001D7284" w:rsidP="001970DB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1AD682EA" w14:textId="01987631" w:rsidR="001D7284" w:rsidRPr="003C33CD" w:rsidRDefault="001D7284" w:rsidP="001970DB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3C33CD">
        <w:rPr>
          <w:rFonts w:ascii="Arial" w:hAnsi="Arial" w:cs="Arial"/>
          <w:b/>
          <w:sz w:val="24"/>
          <w:szCs w:val="24"/>
          <w:lang w:eastAsia="x-none"/>
        </w:rPr>
        <w:t xml:space="preserve">SEGUNDA. </w:t>
      </w:r>
      <w:r w:rsidR="000C251E" w:rsidRPr="003C33CD">
        <w:rPr>
          <w:rFonts w:ascii="Arial" w:hAnsi="Arial" w:cs="Arial"/>
          <w:sz w:val="24"/>
          <w:szCs w:val="24"/>
          <w:lang w:eastAsia="x-none"/>
        </w:rPr>
        <w:t xml:space="preserve">Derogar el Capítulo VII del Título III de la Parte II de la Circular Básica Jurídica, relativo al régimen de inversiones de los </w:t>
      </w:r>
      <w:r w:rsidR="00923F29">
        <w:rPr>
          <w:rFonts w:ascii="Arial" w:hAnsi="Arial" w:cs="Arial"/>
          <w:sz w:val="24"/>
          <w:szCs w:val="24"/>
          <w:lang w:eastAsia="x-none"/>
        </w:rPr>
        <w:t>f</w:t>
      </w:r>
      <w:r w:rsidR="000C251E" w:rsidRPr="003C33CD">
        <w:rPr>
          <w:rFonts w:ascii="Arial" w:hAnsi="Arial" w:cs="Arial"/>
          <w:sz w:val="24"/>
          <w:szCs w:val="24"/>
          <w:lang w:eastAsia="x-none"/>
        </w:rPr>
        <w:t xml:space="preserve">ondos de </w:t>
      </w:r>
      <w:r w:rsidR="00923F29">
        <w:rPr>
          <w:rFonts w:ascii="Arial" w:hAnsi="Arial" w:cs="Arial"/>
          <w:sz w:val="24"/>
          <w:szCs w:val="24"/>
          <w:lang w:eastAsia="x-none"/>
        </w:rPr>
        <w:t>p</w:t>
      </w:r>
      <w:r w:rsidR="000C251E" w:rsidRPr="003C33CD">
        <w:rPr>
          <w:rFonts w:ascii="Arial" w:hAnsi="Arial" w:cs="Arial"/>
          <w:sz w:val="24"/>
          <w:szCs w:val="24"/>
          <w:lang w:eastAsia="x-none"/>
        </w:rPr>
        <w:t xml:space="preserve">ensiones de </w:t>
      </w:r>
      <w:r w:rsidR="00923F29">
        <w:rPr>
          <w:rFonts w:ascii="Arial" w:hAnsi="Arial" w:cs="Arial"/>
          <w:sz w:val="24"/>
          <w:szCs w:val="24"/>
          <w:lang w:eastAsia="x-none"/>
        </w:rPr>
        <w:t>i</w:t>
      </w:r>
      <w:r w:rsidR="000C251E" w:rsidRPr="003C33CD">
        <w:rPr>
          <w:rFonts w:ascii="Arial" w:hAnsi="Arial" w:cs="Arial"/>
          <w:sz w:val="24"/>
          <w:szCs w:val="24"/>
          <w:lang w:eastAsia="x-none"/>
        </w:rPr>
        <w:t xml:space="preserve">nvalidez y </w:t>
      </w:r>
      <w:r w:rsidR="00923F29">
        <w:rPr>
          <w:rFonts w:ascii="Arial" w:hAnsi="Arial" w:cs="Arial"/>
          <w:sz w:val="24"/>
          <w:szCs w:val="24"/>
          <w:lang w:eastAsia="x-none"/>
        </w:rPr>
        <w:t>s</w:t>
      </w:r>
      <w:r w:rsidR="000C251E" w:rsidRPr="003C33CD">
        <w:rPr>
          <w:rFonts w:ascii="Arial" w:hAnsi="Arial" w:cs="Arial"/>
          <w:sz w:val="24"/>
          <w:szCs w:val="24"/>
          <w:lang w:eastAsia="x-none"/>
        </w:rPr>
        <w:t>obrevivencia.</w:t>
      </w:r>
    </w:p>
    <w:p w14:paraId="44AF5F2C" w14:textId="77777777" w:rsidR="008053B9" w:rsidRDefault="008053B9" w:rsidP="00CC20F1">
      <w:pPr>
        <w:jc w:val="both"/>
        <w:rPr>
          <w:rFonts w:ascii="Arial" w:hAnsi="Arial" w:cs="Arial"/>
          <w:b/>
          <w:sz w:val="24"/>
          <w:szCs w:val="24"/>
        </w:rPr>
      </w:pPr>
    </w:p>
    <w:p w14:paraId="5AB3A789" w14:textId="1C4AF35B" w:rsidR="00CC20F1" w:rsidRPr="003C33CD" w:rsidRDefault="00744915" w:rsidP="00CC20F1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3C33CD">
        <w:rPr>
          <w:rFonts w:ascii="Arial" w:hAnsi="Arial" w:cs="Arial"/>
          <w:b/>
          <w:sz w:val="24"/>
          <w:szCs w:val="24"/>
        </w:rPr>
        <w:t>TERCERA</w:t>
      </w:r>
      <w:r w:rsidR="004279F3" w:rsidRPr="003C33CD">
        <w:rPr>
          <w:rFonts w:ascii="Arial" w:hAnsi="Arial" w:cs="Arial"/>
          <w:b/>
          <w:sz w:val="24"/>
          <w:szCs w:val="24"/>
        </w:rPr>
        <w:t>.</w:t>
      </w:r>
      <w:r w:rsidR="00C13812">
        <w:rPr>
          <w:rFonts w:ascii="Arial" w:hAnsi="Arial" w:cs="Arial"/>
          <w:b/>
          <w:sz w:val="24"/>
          <w:szCs w:val="24"/>
        </w:rPr>
        <w:t xml:space="preserve"> </w:t>
      </w:r>
      <w:r w:rsidR="00C13812" w:rsidRPr="00C13812">
        <w:rPr>
          <w:rFonts w:ascii="Arial" w:hAnsi="Arial" w:cs="Arial"/>
          <w:bCs/>
          <w:sz w:val="24"/>
          <w:szCs w:val="24"/>
        </w:rPr>
        <w:t>Sustituir</w:t>
      </w:r>
      <w:r w:rsidR="00566182" w:rsidRPr="003C33CD">
        <w:rPr>
          <w:rFonts w:ascii="Arial" w:hAnsi="Arial" w:cs="Arial"/>
          <w:sz w:val="24"/>
          <w:szCs w:val="24"/>
          <w:lang w:eastAsia="x-none"/>
        </w:rPr>
        <w:t xml:space="preserve"> el Anexo </w:t>
      </w:r>
      <w:r w:rsidR="00137775" w:rsidRPr="003C33CD">
        <w:rPr>
          <w:rFonts w:ascii="Arial" w:hAnsi="Arial" w:cs="Arial"/>
          <w:sz w:val="24"/>
          <w:szCs w:val="24"/>
          <w:lang w:eastAsia="x-none"/>
        </w:rPr>
        <w:t>1</w:t>
      </w:r>
      <w:r w:rsidR="00566182" w:rsidRPr="003C33CD">
        <w:rPr>
          <w:rFonts w:ascii="Arial" w:hAnsi="Arial" w:cs="Arial"/>
          <w:sz w:val="24"/>
          <w:szCs w:val="24"/>
          <w:lang w:eastAsia="x-none"/>
        </w:rPr>
        <w:t xml:space="preserve"> del </w:t>
      </w:r>
      <w:r w:rsidR="00823A50" w:rsidRPr="003C33CD">
        <w:rPr>
          <w:rFonts w:ascii="Arial" w:hAnsi="Arial" w:cs="Arial"/>
          <w:sz w:val="24"/>
          <w:szCs w:val="24"/>
          <w:lang w:eastAsia="x-none"/>
        </w:rPr>
        <w:t>Capítulo VI del Título III de la Parte II de la Circular Básica Jurídica</w:t>
      </w:r>
      <w:r w:rsidR="00160FE5" w:rsidRPr="003C33CD">
        <w:rPr>
          <w:rFonts w:ascii="Arial" w:hAnsi="Arial" w:cs="Arial"/>
          <w:sz w:val="24"/>
          <w:szCs w:val="24"/>
          <w:lang w:eastAsia="x-none"/>
        </w:rPr>
        <w:t xml:space="preserve"> y derogar l</w:t>
      </w:r>
      <w:r w:rsidR="00005DFC">
        <w:rPr>
          <w:rFonts w:ascii="Arial" w:hAnsi="Arial" w:cs="Arial"/>
          <w:sz w:val="24"/>
          <w:szCs w:val="24"/>
          <w:lang w:eastAsia="x-none"/>
        </w:rPr>
        <w:t>o</w:t>
      </w:r>
      <w:r w:rsidR="00160FE5" w:rsidRPr="003C33CD">
        <w:rPr>
          <w:rFonts w:ascii="Arial" w:hAnsi="Arial" w:cs="Arial"/>
          <w:sz w:val="24"/>
          <w:szCs w:val="24"/>
          <w:lang w:eastAsia="x-none"/>
        </w:rPr>
        <w:t>s</w:t>
      </w:r>
      <w:r w:rsidR="00005DFC">
        <w:rPr>
          <w:rFonts w:ascii="Arial" w:hAnsi="Arial" w:cs="Arial"/>
          <w:sz w:val="24"/>
          <w:szCs w:val="24"/>
          <w:lang w:eastAsia="x-none"/>
        </w:rPr>
        <w:t xml:space="preserve"> Instructivos y</w:t>
      </w:r>
      <w:r w:rsidR="00160FE5" w:rsidRPr="003C33CD">
        <w:rPr>
          <w:rFonts w:ascii="Arial" w:hAnsi="Arial" w:cs="Arial"/>
          <w:sz w:val="24"/>
          <w:szCs w:val="24"/>
          <w:lang w:eastAsia="x-none"/>
        </w:rPr>
        <w:t xml:space="preserve"> Proforma</w:t>
      </w:r>
      <w:r w:rsidR="00F14C60">
        <w:rPr>
          <w:rFonts w:ascii="Arial" w:hAnsi="Arial" w:cs="Arial"/>
          <w:sz w:val="24"/>
          <w:szCs w:val="24"/>
          <w:lang w:eastAsia="x-none"/>
        </w:rPr>
        <w:t>s</w:t>
      </w:r>
      <w:r w:rsidR="00160FE5" w:rsidRPr="003C33CD">
        <w:rPr>
          <w:rFonts w:ascii="Arial" w:hAnsi="Arial" w:cs="Arial"/>
          <w:sz w:val="24"/>
          <w:szCs w:val="24"/>
          <w:lang w:eastAsia="x-none"/>
        </w:rPr>
        <w:t xml:space="preserve"> B.6000-11 y B.6000-12, relativas</w:t>
      </w:r>
      <w:r w:rsidR="00823A50" w:rsidRPr="003C33CD">
        <w:rPr>
          <w:rFonts w:ascii="Arial" w:hAnsi="Arial" w:cs="Arial"/>
          <w:sz w:val="24"/>
          <w:szCs w:val="24"/>
          <w:lang w:eastAsia="x-none"/>
        </w:rPr>
        <w:t xml:space="preserve"> a </w:t>
      </w:r>
      <w:r w:rsidR="00D2749A" w:rsidRPr="003C33CD">
        <w:rPr>
          <w:rFonts w:ascii="Arial" w:hAnsi="Arial" w:cs="Arial"/>
          <w:sz w:val="24"/>
          <w:szCs w:val="24"/>
          <w:lang w:eastAsia="x-none"/>
        </w:rPr>
        <w:t xml:space="preserve">los extractos </w:t>
      </w:r>
      <w:r w:rsidR="0047568E" w:rsidRPr="003C33CD">
        <w:rPr>
          <w:rFonts w:ascii="Arial" w:hAnsi="Arial" w:cs="Arial"/>
          <w:sz w:val="24"/>
          <w:szCs w:val="24"/>
          <w:lang w:eastAsia="x-none"/>
        </w:rPr>
        <w:t xml:space="preserve">remitidos a los </w:t>
      </w:r>
      <w:r w:rsidR="00986CCA" w:rsidRPr="003C33CD">
        <w:rPr>
          <w:rFonts w:ascii="Arial" w:hAnsi="Arial" w:cs="Arial"/>
          <w:sz w:val="24"/>
          <w:szCs w:val="24"/>
          <w:lang w:eastAsia="x-none"/>
        </w:rPr>
        <w:t>partícipes</w:t>
      </w:r>
      <w:r w:rsidR="0047568E" w:rsidRPr="003C33CD">
        <w:rPr>
          <w:rFonts w:ascii="Arial" w:hAnsi="Arial" w:cs="Arial"/>
          <w:sz w:val="24"/>
          <w:szCs w:val="24"/>
          <w:lang w:eastAsia="x-none"/>
        </w:rPr>
        <w:t xml:space="preserve"> de </w:t>
      </w:r>
      <w:r w:rsidR="00923F29" w:rsidRPr="003C33CD">
        <w:rPr>
          <w:rFonts w:ascii="Arial" w:hAnsi="Arial" w:cs="Arial"/>
          <w:sz w:val="24"/>
          <w:szCs w:val="24"/>
          <w:lang w:eastAsia="x-none"/>
        </w:rPr>
        <w:t>fondos voluntarios de pensión</w:t>
      </w:r>
      <w:r w:rsidR="00C245AB" w:rsidRPr="003C33CD">
        <w:rPr>
          <w:rFonts w:ascii="Arial" w:hAnsi="Arial" w:cs="Arial"/>
          <w:sz w:val="24"/>
          <w:szCs w:val="24"/>
          <w:lang w:eastAsia="x-none"/>
        </w:rPr>
        <w:t>.</w:t>
      </w:r>
    </w:p>
    <w:p w14:paraId="7C3FA0ED" w14:textId="77777777" w:rsidR="00823A50" w:rsidRPr="003C33CD" w:rsidRDefault="00823A50" w:rsidP="001970DB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AFA720E" w14:textId="3F7FD5E0" w:rsidR="003E428B" w:rsidRPr="003C33CD" w:rsidRDefault="00744915" w:rsidP="001970DB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3C33CD">
        <w:rPr>
          <w:rFonts w:ascii="Arial" w:hAnsi="Arial" w:cs="Arial"/>
          <w:b/>
          <w:sz w:val="24"/>
          <w:szCs w:val="24"/>
        </w:rPr>
        <w:t>CUARTA</w:t>
      </w:r>
      <w:r w:rsidR="005679A0" w:rsidRPr="003C33CD">
        <w:rPr>
          <w:rFonts w:ascii="Arial" w:hAnsi="Arial" w:cs="Arial"/>
          <w:b/>
          <w:sz w:val="24"/>
          <w:szCs w:val="24"/>
        </w:rPr>
        <w:t xml:space="preserve">. </w:t>
      </w:r>
      <w:r w:rsidR="00230697" w:rsidRPr="00230697">
        <w:rPr>
          <w:rFonts w:ascii="Arial" w:hAnsi="Arial" w:cs="Arial"/>
          <w:bCs/>
          <w:sz w:val="24"/>
          <w:szCs w:val="24"/>
        </w:rPr>
        <w:t>Sustituir</w:t>
      </w:r>
      <w:r w:rsidR="00137775" w:rsidRPr="003C33CD">
        <w:rPr>
          <w:rFonts w:ascii="Arial" w:hAnsi="Arial" w:cs="Arial"/>
          <w:sz w:val="24"/>
          <w:szCs w:val="24"/>
          <w:lang w:eastAsia="x-none"/>
        </w:rPr>
        <w:t xml:space="preserve"> el Anexo 2 del Capítulo VI del Título III de la Parte II de la Circular Básica Jurídica, relativo a la ficha técnica de </w:t>
      </w:r>
      <w:r w:rsidR="00F05C9F">
        <w:rPr>
          <w:rFonts w:ascii="Arial" w:hAnsi="Arial" w:cs="Arial"/>
          <w:sz w:val="24"/>
          <w:szCs w:val="24"/>
          <w:lang w:eastAsia="x-none"/>
        </w:rPr>
        <w:t xml:space="preserve">los portafolios de los </w:t>
      </w:r>
      <w:r w:rsidR="00B05BDD">
        <w:rPr>
          <w:rFonts w:ascii="Arial" w:hAnsi="Arial" w:cs="Arial"/>
          <w:sz w:val="24"/>
          <w:szCs w:val="24"/>
          <w:lang w:eastAsia="x-none"/>
        </w:rPr>
        <w:t>f</w:t>
      </w:r>
      <w:r w:rsidR="00B05BDD" w:rsidRPr="003C33CD">
        <w:rPr>
          <w:rFonts w:ascii="Arial" w:hAnsi="Arial" w:cs="Arial"/>
          <w:sz w:val="24"/>
          <w:szCs w:val="24"/>
          <w:lang w:eastAsia="x-none"/>
        </w:rPr>
        <w:t xml:space="preserve">ondos </w:t>
      </w:r>
      <w:r w:rsidR="00B05BDD">
        <w:rPr>
          <w:rFonts w:ascii="Arial" w:hAnsi="Arial" w:cs="Arial"/>
          <w:sz w:val="24"/>
          <w:szCs w:val="24"/>
          <w:lang w:eastAsia="x-none"/>
        </w:rPr>
        <w:t>v</w:t>
      </w:r>
      <w:r w:rsidR="00B05BDD" w:rsidRPr="003C33CD">
        <w:rPr>
          <w:rFonts w:ascii="Arial" w:hAnsi="Arial" w:cs="Arial"/>
          <w:sz w:val="24"/>
          <w:szCs w:val="24"/>
          <w:lang w:eastAsia="x-none"/>
        </w:rPr>
        <w:t xml:space="preserve">oluntarios de </w:t>
      </w:r>
      <w:r w:rsidR="00B05BDD">
        <w:rPr>
          <w:rFonts w:ascii="Arial" w:hAnsi="Arial" w:cs="Arial"/>
          <w:sz w:val="24"/>
          <w:szCs w:val="24"/>
          <w:lang w:eastAsia="x-none"/>
        </w:rPr>
        <w:t>p</w:t>
      </w:r>
      <w:r w:rsidR="00B05BDD" w:rsidRPr="003C33CD">
        <w:rPr>
          <w:rFonts w:ascii="Arial" w:hAnsi="Arial" w:cs="Arial"/>
          <w:sz w:val="24"/>
          <w:szCs w:val="24"/>
          <w:lang w:eastAsia="x-none"/>
        </w:rPr>
        <w:t>ensión</w:t>
      </w:r>
      <w:r w:rsidR="00B95C59">
        <w:rPr>
          <w:rFonts w:ascii="Arial" w:hAnsi="Arial" w:cs="Arial"/>
          <w:sz w:val="24"/>
          <w:szCs w:val="24"/>
          <w:lang w:eastAsia="x-none"/>
        </w:rPr>
        <w:t xml:space="preserve"> e incorporar </w:t>
      </w:r>
      <w:r w:rsidR="008F0EAE">
        <w:rPr>
          <w:rFonts w:ascii="Arial" w:hAnsi="Arial" w:cs="Arial"/>
          <w:sz w:val="24"/>
          <w:szCs w:val="24"/>
          <w:lang w:eastAsia="x-none"/>
        </w:rPr>
        <w:t xml:space="preserve">la proforma correspondiente. </w:t>
      </w:r>
    </w:p>
    <w:p w14:paraId="04F653A3" w14:textId="77777777" w:rsidR="003E428B" w:rsidRPr="003C33CD" w:rsidRDefault="003E428B" w:rsidP="001970DB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3C4E9B57" w14:textId="63C19FB5" w:rsidR="00160FE5" w:rsidRPr="003C33CD" w:rsidRDefault="00744915" w:rsidP="007325C4">
      <w:pPr>
        <w:jc w:val="both"/>
        <w:rPr>
          <w:rFonts w:ascii="Arial" w:hAnsi="Arial" w:cs="Arial"/>
          <w:bCs/>
          <w:sz w:val="24"/>
          <w:szCs w:val="24"/>
        </w:rPr>
      </w:pPr>
      <w:r w:rsidRPr="003C33CD">
        <w:rPr>
          <w:rFonts w:ascii="Arial" w:hAnsi="Arial" w:cs="Arial"/>
          <w:b/>
          <w:sz w:val="24"/>
          <w:szCs w:val="24"/>
        </w:rPr>
        <w:t>QUINTA</w:t>
      </w:r>
      <w:r w:rsidR="005679A0" w:rsidRPr="003C33CD">
        <w:rPr>
          <w:rFonts w:ascii="Arial" w:hAnsi="Arial" w:cs="Arial"/>
          <w:b/>
          <w:sz w:val="24"/>
          <w:szCs w:val="24"/>
        </w:rPr>
        <w:t xml:space="preserve">. </w:t>
      </w:r>
      <w:r w:rsidR="00160FE5" w:rsidRPr="003C33CD">
        <w:rPr>
          <w:rFonts w:ascii="Arial" w:hAnsi="Arial" w:cs="Arial"/>
          <w:bCs/>
          <w:sz w:val="24"/>
          <w:szCs w:val="24"/>
        </w:rPr>
        <w:t>Adiciona</w:t>
      </w:r>
      <w:r w:rsidR="00FD374E" w:rsidRPr="003C33CD">
        <w:rPr>
          <w:rFonts w:ascii="Arial" w:hAnsi="Arial" w:cs="Arial"/>
          <w:bCs/>
          <w:sz w:val="24"/>
          <w:szCs w:val="24"/>
        </w:rPr>
        <w:t>r</w:t>
      </w:r>
      <w:r w:rsidR="00160FE5" w:rsidRPr="003C33CD">
        <w:rPr>
          <w:rFonts w:ascii="Arial" w:hAnsi="Arial" w:cs="Arial"/>
          <w:bCs/>
          <w:sz w:val="24"/>
          <w:szCs w:val="24"/>
        </w:rPr>
        <w:t xml:space="preserve"> el Anexo 3 </w:t>
      </w:r>
      <w:r w:rsidR="00551123" w:rsidRPr="003C33CD">
        <w:rPr>
          <w:rFonts w:ascii="Arial" w:hAnsi="Arial" w:cs="Arial"/>
          <w:bCs/>
          <w:sz w:val="24"/>
          <w:szCs w:val="24"/>
        </w:rPr>
        <w:t xml:space="preserve">al </w:t>
      </w:r>
      <w:r w:rsidR="00551123" w:rsidRPr="003C33CD">
        <w:rPr>
          <w:rFonts w:ascii="Arial" w:hAnsi="Arial" w:cs="Arial"/>
          <w:sz w:val="24"/>
          <w:szCs w:val="24"/>
          <w:lang w:eastAsia="x-none"/>
        </w:rPr>
        <w:t>Capítulo VI del Título III de la Parte II de la Circular Básica Jurídica, relativo a los contenidos mínimos del reglamento</w:t>
      </w:r>
      <w:r w:rsidR="00E035CE">
        <w:rPr>
          <w:rFonts w:ascii="Arial" w:hAnsi="Arial" w:cs="Arial"/>
          <w:sz w:val="24"/>
          <w:szCs w:val="24"/>
          <w:lang w:eastAsia="x-none"/>
        </w:rPr>
        <w:t xml:space="preserve"> de funcionamiento</w:t>
      </w:r>
      <w:r w:rsidR="00551123" w:rsidRPr="003C33CD">
        <w:rPr>
          <w:rFonts w:ascii="Arial" w:hAnsi="Arial" w:cs="Arial"/>
          <w:sz w:val="24"/>
          <w:szCs w:val="24"/>
          <w:lang w:eastAsia="x-none"/>
        </w:rPr>
        <w:t xml:space="preserve"> de los </w:t>
      </w:r>
      <w:r w:rsidR="00E035CE" w:rsidRPr="003C33CD">
        <w:rPr>
          <w:rFonts w:ascii="Arial" w:hAnsi="Arial" w:cs="Arial"/>
          <w:sz w:val="24"/>
          <w:szCs w:val="24"/>
          <w:lang w:eastAsia="x-none"/>
        </w:rPr>
        <w:t>fondos voluntarios de pensión</w:t>
      </w:r>
      <w:r w:rsidR="00551123" w:rsidRPr="003C33CD">
        <w:rPr>
          <w:rFonts w:ascii="Arial" w:hAnsi="Arial" w:cs="Arial"/>
          <w:sz w:val="24"/>
          <w:szCs w:val="24"/>
          <w:lang w:eastAsia="x-none"/>
        </w:rPr>
        <w:t>.</w:t>
      </w:r>
    </w:p>
    <w:p w14:paraId="5013AB78" w14:textId="77777777" w:rsidR="00160FE5" w:rsidRPr="003C33CD" w:rsidRDefault="00160FE5" w:rsidP="007325C4">
      <w:pPr>
        <w:jc w:val="both"/>
        <w:rPr>
          <w:rFonts w:ascii="Arial" w:hAnsi="Arial" w:cs="Arial"/>
          <w:b/>
          <w:sz w:val="24"/>
          <w:szCs w:val="24"/>
        </w:rPr>
      </w:pPr>
    </w:p>
    <w:p w14:paraId="4BCE830C" w14:textId="673F38BA" w:rsidR="003F0B4E" w:rsidRPr="008053B9" w:rsidRDefault="00744915" w:rsidP="003F0B4E">
      <w:pPr>
        <w:jc w:val="both"/>
        <w:rPr>
          <w:rFonts w:ascii="Arial" w:hAnsi="Arial" w:cs="Arial"/>
          <w:bCs/>
          <w:sz w:val="24"/>
          <w:szCs w:val="24"/>
        </w:rPr>
      </w:pPr>
      <w:r w:rsidRPr="003C33CD">
        <w:rPr>
          <w:rFonts w:ascii="Arial" w:hAnsi="Arial" w:cs="Arial"/>
          <w:b/>
          <w:sz w:val="24"/>
          <w:szCs w:val="24"/>
        </w:rPr>
        <w:t>SEXTA</w:t>
      </w:r>
      <w:r w:rsidR="003F0B4E" w:rsidRPr="003C33CD">
        <w:rPr>
          <w:rFonts w:ascii="Arial" w:hAnsi="Arial" w:cs="Arial"/>
          <w:b/>
          <w:sz w:val="24"/>
          <w:szCs w:val="24"/>
        </w:rPr>
        <w:t xml:space="preserve">. </w:t>
      </w:r>
      <w:r w:rsidR="003F0B4E">
        <w:rPr>
          <w:rFonts w:ascii="Arial" w:hAnsi="Arial" w:cs="Arial"/>
          <w:bCs/>
          <w:sz w:val="24"/>
          <w:szCs w:val="24"/>
        </w:rPr>
        <w:t xml:space="preserve">Incorporar en el </w:t>
      </w:r>
      <w:proofErr w:type="spellStart"/>
      <w:r w:rsidR="003F0B4E">
        <w:rPr>
          <w:rFonts w:ascii="Arial" w:hAnsi="Arial" w:cs="Arial"/>
          <w:bCs/>
          <w:sz w:val="24"/>
          <w:szCs w:val="24"/>
        </w:rPr>
        <w:t>subnumeral</w:t>
      </w:r>
      <w:proofErr w:type="spellEnd"/>
      <w:r w:rsidR="003F0B4E">
        <w:rPr>
          <w:rFonts w:ascii="Arial" w:hAnsi="Arial" w:cs="Arial"/>
          <w:bCs/>
          <w:sz w:val="24"/>
          <w:szCs w:val="24"/>
        </w:rPr>
        <w:t xml:space="preserve"> </w:t>
      </w:r>
      <w:r w:rsidR="003F0B4E" w:rsidRPr="00607509">
        <w:rPr>
          <w:rFonts w:ascii="Arial" w:hAnsi="Arial" w:cs="Arial"/>
          <w:bCs/>
          <w:sz w:val="24"/>
          <w:szCs w:val="24"/>
        </w:rPr>
        <w:t>4.2.2.2.1.4.18.</w:t>
      </w:r>
      <w:r w:rsidR="003F0B4E">
        <w:rPr>
          <w:rFonts w:ascii="Arial" w:hAnsi="Arial" w:cs="Arial"/>
          <w:bCs/>
          <w:sz w:val="24"/>
          <w:szCs w:val="24"/>
        </w:rPr>
        <w:t xml:space="preserve"> del Capítulo IV del Título IV de la Parte I de la Circular Básica Jurídica las instrucciones relativas a los aportes de bajo monto en </w:t>
      </w:r>
      <w:r w:rsidR="00682889">
        <w:rPr>
          <w:rFonts w:ascii="Arial" w:hAnsi="Arial" w:cs="Arial"/>
          <w:bCs/>
          <w:sz w:val="24"/>
          <w:szCs w:val="24"/>
        </w:rPr>
        <w:t>fondos voluntarios de pensión</w:t>
      </w:r>
      <w:r w:rsidR="003F0B4E">
        <w:rPr>
          <w:rFonts w:ascii="Arial" w:hAnsi="Arial" w:cs="Arial"/>
          <w:bCs/>
          <w:sz w:val="24"/>
          <w:szCs w:val="24"/>
        </w:rPr>
        <w:t xml:space="preserve">. </w:t>
      </w:r>
    </w:p>
    <w:p w14:paraId="5E083BCF" w14:textId="77777777" w:rsidR="00C22068" w:rsidRPr="003C33CD" w:rsidRDefault="00C22068" w:rsidP="007325C4">
      <w:pPr>
        <w:jc w:val="both"/>
        <w:rPr>
          <w:rFonts w:ascii="Arial" w:hAnsi="Arial" w:cs="Arial"/>
          <w:b/>
          <w:sz w:val="24"/>
          <w:szCs w:val="24"/>
        </w:rPr>
      </w:pPr>
    </w:p>
    <w:p w14:paraId="4C0C7106" w14:textId="79FD32E9" w:rsidR="00307F89" w:rsidRPr="003C33CD" w:rsidRDefault="00C22068" w:rsidP="007325C4">
      <w:pPr>
        <w:jc w:val="both"/>
        <w:rPr>
          <w:rFonts w:ascii="Arial" w:hAnsi="Arial" w:cs="Arial"/>
          <w:bCs/>
          <w:sz w:val="24"/>
          <w:szCs w:val="24"/>
        </w:rPr>
      </w:pPr>
      <w:r w:rsidRPr="003C33CD">
        <w:rPr>
          <w:rFonts w:ascii="Arial" w:hAnsi="Arial" w:cs="Arial"/>
          <w:b/>
          <w:sz w:val="24"/>
          <w:szCs w:val="24"/>
        </w:rPr>
        <w:t>S</w:t>
      </w:r>
      <w:r w:rsidR="00D02BB5">
        <w:rPr>
          <w:rFonts w:ascii="Arial" w:hAnsi="Arial" w:cs="Arial"/>
          <w:b/>
          <w:sz w:val="24"/>
          <w:szCs w:val="24"/>
        </w:rPr>
        <w:t>É</w:t>
      </w:r>
      <w:r w:rsidRPr="003C33CD">
        <w:rPr>
          <w:rFonts w:ascii="Arial" w:hAnsi="Arial" w:cs="Arial"/>
          <w:b/>
          <w:sz w:val="24"/>
          <w:szCs w:val="24"/>
        </w:rPr>
        <w:t>PTIMA.</w:t>
      </w:r>
      <w:r w:rsidR="006A10F5" w:rsidRPr="003C33CD">
        <w:rPr>
          <w:rFonts w:ascii="Arial" w:hAnsi="Arial" w:cs="Arial"/>
          <w:b/>
          <w:sz w:val="24"/>
          <w:szCs w:val="24"/>
        </w:rPr>
        <w:t xml:space="preserve"> </w:t>
      </w:r>
      <w:r w:rsidR="00C256B1" w:rsidRPr="003C33CD">
        <w:rPr>
          <w:rFonts w:ascii="Arial" w:hAnsi="Arial" w:cs="Arial"/>
          <w:bCs/>
          <w:sz w:val="24"/>
          <w:szCs w:val="24"/>
        </w:rPr>
        <w:t>Modificar el</w:t>
      </w:r>
      <w:r w:rsidR="00D73A5E" w:rsidRPr="003C33CD">
        <w:rPr>
          <w:rFonts w:ascii="Arial" w:hAnsi="Arial" w:cs="Arial"/>
          <w:bCs/>
          <w:sz w:val="24"/>
          <w:szCs w:val="24"/>
        </w:rPr>
        <w:t xml:space="preserve"> C</w:t>
      </w:r>
      <w:r w:rsidR="002C7A1F">
        <w:rPr>
          <w:rFonts w:ascii="Arial" w:hAnsi="Arial" w:cs="Arial"/>
          <w:bCs/>
          <w:sz w:val="24"/>
          <w:szCs w:val="24"/>
        </w:rPr>
        <w:t>a</w:t>
      </w:r>
      <w:r w:rsidR="00D73A5E" w:rsidRPr="003C33CD">
        <w:rPr>
          <w:rFonts w:ascii="Arial" w:hAnsi="Arial" w:cs="Arial"/>
          <w:bCs/>
          <w:sz w:val="24"/>
          <w:szCs w:val="24"/>
        </w:rPr>
        <w:t>p</w:t>
      </w:r>
      <w:r w:rsidR="00042EC2" w:rsidRPr="003C33CD">
        <w:rPr>
          <w:rFonts w:ascii="Arial" w:hAnsi="Arial" w:cs="Arial"/>
          <w:bCs/>
          <w:sz w:val="24"/>
          <w:szCs w:val="24"/>
        </w:rPr>
        <w:t>ítulo VI del Título IV de la Parte I de la Circular Básica Jurídica</w:t>
      </w:r>
      <w:r w:rsidR="00C256B1" w:rsidRPr="003C33CD">
        <w:rPr>
          <w:rFonts w:ascii="Arial" w:hAnsi="Arial" w:cs="Arial"/>
          <w:bCs/>
          <w:sz w:val="24"/>
          <w:szCs w:val="24"/>
        </w:rPr>
        <w:t xml:space="preserve"> </w:t>
      </w:r>
      <w:r w:rsidR="00AF15AC" w:rsidRPr="003C33CD">
        <w:rPr>
          <w:rFonts w:ascii="Arial" w:hAnsi="Arial" w:cs="Arial"/>
          <w:bCs/>
          <w:sz w:val="24"/>
          <w:szCs w:val="24"/>
        </w:rPr>
        <w:t>para incluir dentro del módulo de registro de negocios</w:t>
      </w:r>
      <w:r w:rsidR="00CA700A">
        <w:rPr>
          <w:rFonts w:ascii="Arial" w:hAnsi="Arial" w:cs="Arial"/>
          <w:bCs/>
          <w:sz w:val="24"/>
          <w:szCs w:val="24"/>
        </w:rPr>
        <w:t>,</w:t>
      </w:r>
      <w:r w:rsidR="003C6CAF" w:rsidRPr="003C33CD">
        <w:rPr>
          <w:rFonts w:ascii="Arial" w:hAnsi="Arial" w:cs="Arial"/>
          <w:bCs/>
          <w:sz w:val="24"/>
          <w:szCs w:val="24"/>
        </w:rPr>
        <w:t xml:space="preserve"> la tipología de</w:t>
      </w:r>
      <w:r w:rsidR="00AF15AC" w:rsidRPr="003C33CD">
        <w:rPr>
          <w:rFonts w:ascii="Arial" w:hAnsi="Arial" w:cs="Arial"/>
          <w:bCs/>
          <w:sz w:val="24"/>
          <w:szCs w:val="24"/>
        </w:rPr>
        <w:t xml:space="preserve"> </w:t>
      </w:r>
      <w:r w:rsidR="0008333D" w:rsidRPr="003C33CD">
        <w:rPr>
          <w:rFonts w:ascii="Arial" w:hAnsi="Arial" w:cs="Arial"/>
          <w:bCs/>
          <w:sz w:val="24"/>
          <w:szCs w:val="24"/>
        </w:rPr>
        <w:t xml:space="preserve">los portafolios </w:t>
      </w:r>
      <w:r w:rsidR="00E91E8C">
        <w:rPr>
          <w:rFonts w:ascii="Arial" w:hAnsi="Arial" w:cs="Arial"/>
          <w:bCs/>
          <w:sz w:val="24"/>
          <w:szCs w:val="24"/>
        </w:rPr>
        <w:t>de</w:t>
      </w:r>
      <w:r w:rsidR="00170AC3" w:rsidRPr="003C33CD">
        <w:rPr>
          <w:rFonts w:ascii="Arial" w:hAnsi="Arial" w:cs="Arial"/>
          <w:bCs/>
          <w:sz w:val="24"/>
          <w:szCs w:val="24"/>
        </w:rPr>
        <w:t xml:space="preserve"> </w:t>
      </w:r>
      <w:r w:rsidR="000E2CA5" w:rsidRPr="003C33CD">
        <w:rPr>
          <w:rFonts w:ascii="Arial" w:hAnsi="Arial" w:cs="Arial"/>
          <w:bCs/>
          <w:sz w:val="24"/>
          <w:szCs w:val="24"/>
        </w:rPr>
        <w:t xml:space="preserve">los </w:t>
      </w:r>
      <w:r w:rsidR="00682889">
        <w:rPr>
          <w:rFonts w:ascii="Arial" w:hAnsi="Arial" w:cs="Arial"/>
          <w:bCs/>
          <w:sz w:val="24"/>
          <w:szCs w:val="24"/>
        </w:rPr>
        <w:t>f</w:t>
      </w:r>
      <w:r w:rsidR="00682889" w:rsidRPr="003C33CD">
        <w:rPr>
          <w:rFonts w:ascii="Arial" w:hAnsi="Arial" w:cs="Arial"/>
          <w:bCs/>
          <w:sz w:val="24"/>
          <w:szCs w:val="24"/>
        </w:rPr>
        <w:t xml:space="preserve">ondos </w:t>
      </w:r>
      <w:r w:rsidR="00682889">
        <w:rPr>
          <w:rFonts w:ascii="Arial" w:hAnsi="Arial" w:cs="Arial"/>
          <w:bCs/>
          <w:sz w:val="24"/>
          <w:szCs w:val="24"/>
        </w:rPr>
        <w:t>v</w:t>
      </w:r>
      <w:r w:rsidR="00682889" w:rsidRPr="003C33CD">
        <w:rPr>
          <w:rFonts w:ascii="Arial" w:hAnsi="Arial" w:cs="Arial"/>
          <w:bCs/>
          <w:sz w:val="24"/>
          <w:szCs w:val="24"/>
        </w:rPr>
        <w:t xml:space="preserve">oluntarios de </w:t>
      </w:r>
      <w:r w:rsidR="00682889">
        <w:rPr>
          <w:rFonts w:ascii="Arial" w:hAnsi="Arial" w:cs="Arial"/>
          <w:bCs/>
          <w:sz w:val="24"/>
          <w:szCs w:val="24"/>
        </w:rPr>
        <w:t>p</w:t>
      </w:r>
      <w:r w:rsidR="00682889" w:rsidRPr="003C33CD">
        <w:rPr>
          <w:rFonts w:ascii="Arial" w:hAnsi="Arial" w:cs="Arial"/>
          <w:bCs/>
          <w:sz w:val="24"/>
          <w:szCs w:val="24"/>
        </w:rPr>
        <w:t xml:space="preserve">ensión </w:t>
      </w:r>
      <w:r w:rsidR="00170AC3" w:rsidRPr="003C33CD">
        <w:rPr>
          <w:rFonts w:ascii="Arial" w:hAnsi="Arial" w:cs="Arial"/>
          <w:bCs/>
          <w:sz w:val="24"/>
          <w:szCs w:val="24"/>
        </w:rPr>
        <w:t xml:space="preserve">y la custodia de </w:t>
      </w:r>
      <w:r w:rsidR="00D522D3" w:rsidRPr="003C33CD">
        <w:rPr>
          <w:rFonts w:ascii="Arial" w:hAnsi="Arial" w:cs="Arial"/>
          <w:bCs/>
          <w:sz w:val="24"/>
          <w:szCs w:val="24"/>
        </w:rPr>
        <w:t>estos</w:t>
      </w:r>
      <w:r w:rsidR="000E2CA5" w:rsidRPr="003C33CD">
        <w:rPr>
          <w:rFonts w:ascii="Arial" w:hAnsi="Arial" w:cs="Arial"/>
          <w:bCs/>
          <w:sz w:val="24"/>
          <w:szCs w:val="24"/>
        </w:rPr>
        <w:t>.</w:t>
      </w:r>
    </w:p>
    <w:p w14:paraId="2F3C594A" w14:textId="77777777" w:rsidR="00307F89" w:rsidRPr="003C33CD" w:rsidRDefault="00307F89" w:rsidP="007325C4">
      <w:pPr>
        <w:jc w:val="both"/>
        <w:rPr>
          <w:rFonts w:ascii="Arial" w:hAnsi="Arial" w:cs="Arial"/>
          <w:b/>
          <w:sz w:val="24"/>
          <w:szCs w:val="24"/>
        </w:rPr>
      </w:pPr>
    </w:p>
    <w:p w14:paraId="22E9CFC8" w14:textId="3B0F2C92" w:rsidR="007F2D25" w:rsidRPr="007C26E5" w:rsidRDefault="00057EED" w:rsidP="00BE4F74">
      <w:pPr>
        <w:jc w:val="both"/>
        <w:rPr>
          <w:rFonts w:ascii="Arial" w:hAnsi="Arial" w:cs="Arial"/>
          <w:bCs/>
          <w:sz w:val="24"/>
          <w:szCs w:val="24"/>
        </w:rPr>
      </w:pPr>
      <w:r w:rsidRPr="003C33CD">
        <w:rPr>
          <w:rFonts w:ascii="Arial" w:hAnsi="Arial" w:cs="Arial"/>
          <w:b/>
          <w:sz w:val="24"/>
          <w:szCs w:val="24"/>
        </w:rPr>
        <w:lastRenderedPageBreak/>
        <w:t xml:space="preserve">OCTAVA. </w:t>
      </w:r>
      <w:r w:rsidR="000A2005" w:rsidRPr="007C26E5">
        <w:rPr>
          <w:rFonts w:ascii="Arial" w:hAnsi="Arial" w:cs="Arial"/>
          <w:bCs/>
          <w:sz w:val="24"/>
          <w:szCs w:val="24"/>
        </w:rPr>
        <w:t>Modificar el numeral 4.2.</w:t>
      </w:r>
      <w:r w:rsidR="006B4774" w:rsidRPr="007C26E5">
        <w:rPr>
          <w:rFonts w:ascii="Arial" w:hAnsi="Arial" w:cs="Arial"/>
          <w:bCs/>
          <w:sz w:val="24"/>
          <w:szCs w:val="24"/>
        </w:rPr>
        <w:t xml:space="preserve"> del Capítulo II del Título IV de</w:t>
      </w:r>
      <w:r w:rsidR="00EE5F39" w:rsidRPr="007C26E5">
        <w:rPr>
          <w:rFonts w:ascii="Arial" w:hAnsi="Arial" w:cs="Arial"/>
          <w:bCs/>
          <w:sz w:val="24"/>
          <w:szCs w:val="24"/>
        </w:rPr>
        <w:t xml:space="preserve"> la Parte II de la Circular Básica Jurídica </w:t>
      </w:r>
      <w:r w:rsidR="007C26E5" w:rsidRPr="007C26E5">
        <w:rPr>
          <w:rFonts w:ascii="Arial" w:hAnsi="Arial" w:cs="Arial"/>
          <w:bCs/>
          <w:sz w:val="24"/>
          <w:szCs w:val="24"/>
        </w:rPr>
        <w:t>en lo relativo a la administración de fondos voluntarios de pensión</w:t>
      </w:r>
      <w:r w:rsidR="00DD7F93">
        <w:rPr>
          <w:rFonts w:ascii="Arial" w:hAnsi="Arial" w:cs="Arial"/>
          <w:bCs/>
          <w:sz w:val="24"/>
          <w:szCs w:val="24"/>
        </w:rPr>
        <w:t xml:space="preserve"> por parte de las entidades aseguradoras.</w:t>
      </w:r>
    </w:p>
    <w:p w14:paraId="4C3556D6" w14:textId="77777777" w:rsidR="007F2D25" w:rsidRDefault="007F2D25" w:rsidP="00BE4F74">
      <w:pPr>
        <w:jc w:val="both"/>
        <w:rPr>
          <w:rFonts w:ascii="Arial" w:hAnsi="Arial" w:cs="Arial"/>
          <w:b/>
          <w:sz w:val="24"/>
          <w:szCs w:val="24"/>
        </w:rPr>
      </w:pPr>
    </w:p>
    <w:p w14:paraId="5AE726CB" w14:textId="26A823BA" w:rsidR="001433D6" w:rsidRDefault="00DD7F93" w:rsidP="00BE4F74">
      <w:pPr>
        <w:jc w:val="both"/>
        <w:rPr>
          <w:rFonts w:ascii="Arial" w:hAnsi="Arial" w:cs="Arial"/>
          <w:bCs/>
          <w:sz w:val="24"/>
          <w:szCs w:val="24"/>
        </w:rPr>
      </w:pPr>
      <w:r w:rsidRPr="003C33CD">
        <w:rPr>
          <w:rFonts w:ascii="Arial" w:hAnsi="Arial" w:cs="Arial"/>
          <w:b/>
          <w:sz w:val="24"/>
          <w:szCs w:val="24"/>
        </w:rPr>
        <w:t xml:space="preserve">NOVENA. </w:t>
      </w:r>
      <w:r w:rsidR="00870405" w:rsidRPr="003C33CD">
        <w:rPr>
          <w:rFonts w:ascii="Arial" w:hAnsi="Arial" w:cs="Arial"/>
          <w:bCs/>
          <w:sz w:val="24"/>
          <w:szCs w:val="24"/>
        </w:rPr>
        <w:t>Modificar el</w:t>
      </w:r>
      <w:r w:rsidR="00F0687D" w:rsidRPr="003C33CD">
        <w:rPr>
          <w:rFonts w:ascii="Arial" w:hAnsi="Arial" w:cs="Arial"/>
          <w:bCs/>
          <w:sz w:val="24"/>
          <w:szCs w:val="24"/>
        </w:rPr>
        <w:t xml:space="preserve"> Capítulo VI del Título IV de la Parte III de la Circular Básica Jurídica</w:t>
      </w:r>
      <w:r w:rsidR="002071BF" w:rsidRPr="003C33CD">
        <w:rPr>
          <w:rFonts w:ascii="Arial" w:hAnsi="Arial" w:cs="Arial"/>
          <w:bCs/>
          <w:sz w:val="24"/>
          <w:szCs w:val="24"/>
        </w:rPr>
        <w:t xml:space="preserve"> para incluir las obligaciones </w:t>
      </w:r>
      <w:r w:rsidR="000C7755" w:rsidRPr="003C33CD">
        <w:rPr>
          <w:rFonts w:ascii="Arial" w:hAnsi="Arial" w:cs="Arial"/>
          <w:bCs/>
          <w:sz w:val="24"/>
          <w:szCs w:val="24"/>
        </w:rPr>
        <w:t xml:space="preserve">especiales </w:t>
      </w:r>
      <w:r w:rsidR="00936668" w:rsidRPr="003C33CD">
        <w:rPr>
          <w:rFonts w:ascii="Arial" w:hAnsi="Arial" w:cs="Arial"/>
          <w:bCs/>
          <w:sz w:val="24"/>
          <w:szCs w:val="24"/>
        </w:rPr>
        <w:t>para la</w:t>
      </w:r>
      <w:r w:rsidR="00AD709B" w:rsidRPr="003C33CD">
        <w:rPr>
          <w:rFonts w:ascii="Arial" w:hAnsi="Arial" w:cs="Arial"/>
          <w:bCs/>
          <w:sz w:val="24"/>
          <w:szCs w:val="24"/>
        </w:rPr>
        <w:t xml:space="preserve"> custodia </w:t>
      </w:r>
      <w:r w:rsidR="00882103" w:rsidRPr="003C33CD">
        <w:rPr>
          <w:rFonts w:ascii="Arial" w:hAnsi="Arial" w:cs="Arial"/>
          <w:bCs/>
          <w:sz w:val="24"/>
          <w:szCs w:val="24"/>
        </w:rPr>
        <w:t xml:space="preserve">de valores </w:t>
      </w:r>
      <w:r w:rsidR="00B33C20" w:rsidRPr="003C33CD">
        <w:rPr>
          <w:rFonts w:ascii="Arial" w:hAnsi="Arial" w:cs="Arial"/>
          <w:bCs/>
          <w:sz w:val="24"/>
          <w:szCs w:val="24"/>
        </w:rPr>
        <w:t>de</w:t>
      </w:r>
      <w:r w:rsidR="00882103" w:rsidRPr="003C33CD">
        <w:rPr>
          <w:rFonts w:ascii="Arial" w:hAnsi="Arial" w:cs="Arial"/>
          <w:bCs/>
          <w:sz w:val="24"/>
          <w:szCs w:val="24"/>
        </w:rPr>
        <w:t xml:space="preserve"> los portafolios </w:t>
      </w:r>
      <w:r w:rsidR="00E91E8C">
        <w:rPr>
          <w:rFonts w:ascii="Arial" w:hAnsi="Arial" w:cs="Arial"/>
          <w:bCs/>
          <w:sz w:val="24"/>
          <w:szCs w:val="24"/>
        </w:rPr>
        <w:t>de</w:t>
      </w:r>
      <w:r w:rsidR="00936668" w:rsidRPr="003C33CD">
        <w:rPr>
          <w:rFonts w:ascii="Arial" w:hAnsi="Arial" w:cs="Arial"/>
          <w:bCs/>
          <w:sz w:val="24"/>
          <w:szCs w:val="24"/>
        </w:rPr>
        <w:t xml:space="preserve"> </w:t>
      </w:r>
      <w:r w:rsidR="00E91E8C">
        <w:rPr>
          <w:rFonts w:ascii="Arial" w:hAnsi="Arial" w:cs="Arial"/>
          <w:bCs/>
          <w:sz w:val="24"/>
          <w:szCs w:val="24"/>
        </w:rPr>
        <w:t xml:space="preserve">los </w:t>
      </w:r>
      <w:r w:rsidR="007667F1">
        <w:rPr>
          <w:rFonts w:ascii="Arial" w:hAnsi="Arial" w:cs="Arial"/>
          <w:bCs/>
          <w:sz w:val="24"/>
          <w:szCs w:val="24"/>
        </w:rPr>
        <w:t>f</w:t>
      </w:r>
      <w:r w:rsidR="007667F1" w:rsidRPr="003C33CD">
        <w:rPr>
          <w:rFonts w:ascii="Arial" w:hAnsi="Arial" w:cs="Arial"/>
          <w:bCs/>
          <w:sz w:val="24"/>
          <w:szCs w:val="24"/>
        </w:rPr>
        <w:t xml:space="preserve">ondos </w:t>
      </w:r>
      <w:r w:rsidR="007667F1">
        <w:rPr>
          <w:rFonts w:ascii="Arial" w:hAnsi="Arial" w:cs="Arial"/>
          <w:bCs/>
          <w:sz w:val="24"/>
          <w:szCs w:val="24"/>
        </w:rPr>
        <w:t>v</w:t>
      </w:r>
      <w:r w:rsidR="007667F1" w:rsidRPr="003C33CD">
        <w:rPr>
          <w:rFonts w:ascii="Arial" w:hAnsi="Arial" w:cs="Arial"/>
          <w:bCs/>
          <w:sz w:val="24"/>
          <w:szCs w:val="24"/>
        </w:rPr>
        <w:t xml:space="preserve">oluntarios de </w:t>
      </w:r>
      <w:r w:rsidR="007667F1">
        <w:rPr>
          <w:rFonts w:ascii="Arial" w:hAnsi="Arial" w:cs="Arial"/>
          <w:bCs/>
          <w:sz w:val="24"/>
          <w:szCs w:val="24"/>
        </w:rPr>
        <w:t>p</w:t>
      </w:r>
      <w:r w:rsidR="007667F1" w:rsidRPr="003C33CD">
        <w:rPr>
          <w:rFonts w:ascii="Arial" w:hAnsi="Arial" w:cs="Arial"/>
          <w:bCs/>
          <w:sz w:val="24"/>
          <w:szCs w:val="24"/>
        </w:rPr>
        <w:t>ensión</w:t>
      </w:r>
      <w:r w:rsidR="00B33C20" w:rsidRPr="003C33CD">
        <w:rPr>
          <w:rFonts w:ascii="Arial" w:hAnsi="Arial" w:cs="Arial"/>
          <w:bCs/>
          <w:sz w:val="24"/>
          <w:szCs w:val="24"/>
        </w:rPr>
        <w:t>, así como su</w:t>
      </w:r>
      <w:r w:rsidR="00936668" w:rsidRPr="003C33CD">
        <w:rPr>
          <w:rFonts w:ascii="Arial" w:hAnsi="Arial" w:cs="Arial"/>
          <w:bCs/>
          <w:sz w:val="24"/>
          <w:szCs w:val="24"/>
        </w:rPr>
        <w:t xml:space="preserve"> </w:t>
      </w:r>
      <w:r w:rsidR="00D4214D" w:rsidRPr="003C33CD">
        <w:rPr>
          <w:rFonts w:ascii="Arial" w:hAnsi="Arial" w:cs="Arial"/>
          <w:bCs/>
          <w:sz w:val="24"/>
          <w:szCs w:val="24"/>
        </w:rPr>
        <w:t>tipología dentro de la clasificación de actividades de custodia de valores.</w:t>
      </w:r>
    </w:p>
    <w:p w14:paraId="549F9615" w14:textId="094D88F0" w:rsidR="00A662FA" w:rsidRDefault="00A662FA" w:rsidP="00BE4F74">
      <w:pPr>
        <w:jc w:val="both"/>
        <w:rPr>
          <w:rFonts w:ascii="Arial" w:hAnsi="Arial" w:cs="Arial"/>
          <w:bCs/>
          <w:sz w:val="24"/>
          <w:szCs w:val="24"/>
        </w:rPr>
      </w:pPr>
    </w:p>
    <w:p w14:paraId="35EAF15D" w14:textId="192D6C60" w:rsidR="00A662FA" w:rsidRPr="003C33CD" w:rsidRDefault="00DD7F93" w:rsidP="00A662FA">
      <w:pPr>
        <w:jc w:val="both"/>
        <w:rPr>
          <w:rFonts w:ascii="Arial" w:hAnsi="Arial" w:cs="Arial"/>
          <w:bCs/>
          <w:sz w:val="24"/>
          <w:szCs w:val="24"/>
        </w:rPr>
      </w:pPr>
      <w:r w:rsidRPr="003C33C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É</w:t>
      </w:r>
      <w:r w:rsidRPr="003C33CD">
        <w:rPr>
          <w:rFonts w:ascii="Arial" w:hAnsi="Arial" w:cs="Arial"/>
          <w:b/>
          <w:sz w:val="24"/>
          <w:szCs w:val="24"/>
        </w:rPr>
        <w:t>CIMA</w:t>
      </w:r>
      <w:r w:rsidR="00A56616">
        <w:rPr>
          <w:rFonts w:ascii="Arial" w:hAnsi="Arial" w:cs="Arial"/>
          <w:bCs/>
          <w:sz w:val="24"/>
          <w:szCs w:val="24"/>
        </w:rPr>
        <w:t xml:space="preserve">. </w:t>
      </w:r>
      <w:r w:rsidR="00A662FA" w:rsidRPr="003C33CD">
        <w:rPr>
          <w:rFonts w:ascii="Arial" w:hAnsi="Arial" w:cs="Arial"/>
          <w:bCs/>
          <w:sz w:val="24"/>
          <w:szCs w:val="24"/>
        </w:rPr>
        <w:t xml:space="preserve">Modificar el numeral 1.2 del Capítulo XII de la Circular Básica Contable y Financiera, relativo al cálculo del valor y rentabilidad de los portafolios de los </w:t>
      </w:r>
      <w:r w:rsidR="007667F1" w:rsidRPr="003C33CD">
        <w:rPr>
          <w:rFonts w:ascii="Arial" w:hAnsi="Arial" w:cs="Arial"/>
          <w:bCs/>
          <w:sz w:val="24"/>
          <w:szCs w:val="24"/>
        </w:rPr>
        <w:t>fondos voluntarios de pensión</w:t>
      </w:r>
      <w:r w:rsidR="00A662FA" w:rsidRPr="003C33CD">
        <w:rPr>
          <w:rFonts w:ascii="Arial" w:hAnsi="Arial" w:cs="Arial"/>
          <w:bCs/>
          <w:sz w:val="24"/>
          <w:szCs w:val="24"/>
        </w:rPr>
        <w:t>.</w:t>
      </w:r>
    </w:p>
    <w:p w14:paraId="2F8B9866" w14:textId="77777777" w:rsidR="000370EB" w:rsidRPr="003C33CD" w:rsidRDefault="000370EB" w:rsidP="00BE4F74">
      <w:pPr>
        <w:jc w:val="both"/>
        <w:rPr>
          <w:rFonts w:ascii="Arial" w:hAnsi="Arial" w:cs="Arial"/>
          <w:bCs/>
          <w:sz w:val="24"/>
          <w:szCs w:val="24"/>
        </w:rPr>
      </w:pPr>
    </w:p>
    <w:p w14:paraId="5F786A32" w14:textId="0651DE05" w:rsidR="001C28C8" w:rsidRPr="003C33CD" w:rsidRDefault="00744915" w:rsidP="00BE4F74">
      <w:pPr>
        <w:jc w:val="both"/>
        <w:rPr>
          <w:rFonts w:ascii="Arial" w:hAnsi="Arial" w:cs="Arial"/>
          <w:bCs/>
          <w:sz w:val="24"/>
          <w:szCs w:val="24"/>
        </w:rPr>
      </w:pPr>
      <w:r w:rsidRPr="003C33CD">
        <w:rPr>
          <w:rFonts w:ascii="Arial" w:hAnsi="Arial" w:cs="Arial"/>
          <w:b/>
          <w:sz w:val="24"/>
          <w:szCs w:val="24"/>
        </w:rPr>
        <w:t>D</w:t>
      </w:r>
      <w:r w:rsidR="00EB1B0A">
        <w:rPr>
          <w:rFonts w:ascii="Arial" w:hAnsi="Arial" w:cs="Arial"/>
          <w:b/>
          <w:sz w:val="24"/>
          <w:szCs w:val="24"/>
        </w:rPr>
        <w:t>E</w:t>
      </w:r>
      <w:r w:rsidRPr="003C33CD">
        <w:rPr>
          <w:rFonts w:ascii="Arial" w:hAnsi="Arial" w:cs="Arial"/>
          <w:b/>
          <w:sz w:val="24"/>
          <w:szCs w:val="24"/>
        </w:rPr>
        <w:t>CIM</w:t>
      </w:r>
      <w:r w:rsidR="00625AE4">
        <w:rPr>
          <w:rFonts w:ascii="Arial" w:hAnsi="Arial" w:cs="Arial"/>
          <w:b/>
          <w:sz w:val="24"/>
          <w:szCs w:val="24"/>
        </w:rPr>
        <w:t>O</w:t>
      </w:r>
      <w:r w:rsidR="00A56616">
        <w:rPr>
          <w:rFonts w:ascii="Arial" w:hAnsi="Arial" w:cs="Arial"/>
          <w:b/>
          <w:sz w:val="24"/>
          <w:szCs w:val="24"/>
        </w:rPr>
        <w:t>PRIMERA</w:t>
      </w:r>
      <w:r w:rsidR="001C28C8" w:rsidRPr="003C33CD">
        <w:rPr>
          <w:rFonts w:ascii="Arial" w:hAnsi="Arial" w:cs="Arial"/>
          <w:bCs/>
          <w:sz w:val="24"/>
          <w:szCs w:val="24"/>
        </w:rPr>
        <w:t xml:space="preserve">. Modificar el </w:t>
      </w:r>
      <w:r w:rsidR="003B34C0" w:rsidRPr="003C33CD">
        <w:rPr>
          <w:rFonts w:ascii="Arial" w:hAnsi="Arial" w:cs="Arial"/>
          <w:bCs/>
          <w:sz w:val="24"/>
          <w:szCs w:val="24"/>
        </w:rPr>
        <w:t xml:space="preserve">instructivo del </w:t>
      </w:r>
      <w:r w:rsidR="00C1108E" w:rsidRPr="003C33CD">
        <w:rPr>
          <w:rFonts w:ascii="Arial" w:hAnsi="Arial" w:cs="Arial"/>
          <w:bCs/>
          <w:sz w:val="24"/>
          <w:szCs w:val="24"/>
        </w:rPr>
        <w:t xml:space="preserve">Formato </w:t>
      </w:r>
      <w:r w:rsidR="00883996" w:rsidRPr="003C33CD">
        <w:rPr>
          <w:rFonts w:ascii="Arial" w:hAnsi="Arial" w:cs="Arial"/>
          <w:bCs/>
          <w:sz w:val="24"/>
          <w:szCs w:val="24"/>
        </w:rPr>
        <w:t xml:space="preserve">524 (Proforma </w:t>
      </w:r>
      <w:r w:rsidR="00ED3AE1" w:rsidRPr="003C33CD">
        <w:rPr>
          <w:rFonts w:ascii="Arial" w:hAnsi="Arial" w:cs="Arial"/>
          <w:bCs/>
          <w:sz w:val="24"/>
          <w:szCs w:val="24"/>
        </w:rPr>
        <w:t>F.</w:t>
      </w:r>
      <w:r w:rsidR="005F2565" w:rsidRPr="003C33CD">
        <w:rPr>
          <w:rFonts w:ascii="Arial" w:hAnsi="Arial" w:cs="Arial"/>
          <w:bCs/>
          <w:sz w:val="24"/>
          <w:szCs w:val="24"/>
        </w:rPr>
        <w:t xml:space="preserve"> </w:t>
      </w:r>
      <w:r w:rsidR="00ED3AE1" w:rsidRPr="003C33CD">
        <w:rPr>
          <w:rFonts w:ascii="Arial" w:hAnsi="Arial" w:cs="Arial"/>
          <w:bCs/>
          <w:sz w:val="24"/>
          <w:szCs w:val="24"/>
        </w:rPr>
        <w:t>000</w:t>
      </w:r>
      <w:r w:rsidR="005F2565" w:rsidRPr="003C33CD">
        <w:rPr>
          <w:rFonts w:ascii="Arial" w:hAnsi="Arial" w:cs="Arial"/>
          <w:bCs/>
          <w:sz w:val="24"/>
          <w:szCs w:val="24"/>
        </w:rPr>
        <w:t>0-1</w:t>
      </w:r>
      <w:r w:rsidR="005B16F0" w:rsidRPr="003C33CD">
        <w:rPr>
          <w:rFonts w:ascii="Arial" w:hAnsi="Arial" w:cs="Arial"/>
          <w:bCs/>
          <w:sz w:val="24"/>
          <w:szCs w:val="24"/>
        </w:rPr>
        <w:t>5</w:t>
      </w:r>
      <w:r w:rsidR="005F2565" w:rsidRPr="003C33CD">
        <w:rPr>
          <w:rFonts w:ascii="Arial" w:hAnsi="Arial" w:cs="Arial"/>
          <w:bCs/>
          <w:sz w:val="24"/>
          <w:szCs w:val="24"/>
        </w:rPr>
        <w:t>6)</w:t>
      </w:r>
      <w:r w:rsidR="005B16F0" w:rsidRPr="003C33CD">
        <w:rPr>
          <w:rFonts w:ascii="Arial" w:hAnsi="Arial" w:cs="Arial"/>
          <w:bCs/>
          <w:sz w:val="24"/>
          <w:szCs w:val="24"/>
        </w:rPr>
        <w:t xml:space="preserve"> “</w:t>
      </w:r>
      <w:r w:rsidR="00345874" w:rsidRPr="003C33CD">
        <w:rPr>
          <w:rFonts w:ascii="Arial" w:hAnsi="Arial" w:cs="Arial"/>
          <w:bCs/>
          <w:i/>
          <w:iCs/>
          <w:sz w:val="24"/>
          <w:szCs w:val="24"/>
        </w:rPr>
        <w:t>Reporte de ingresos percibidos por comisiones</w:t>
      </w:r>
      <w:r w:rsidR="00345874" w:rsidRPr="003C33CD">
        <w:rPr>
          <w:rFonts w:ascii="Arial" w:hAnsi="Arial" w:cs="Arial"/>
          <w:bCs/>
          <w:sz w:val="24"/>
          <w:szCs w:val="24"/>
        </w:rPr>
        <w:t>”</w:t>
      </w:r>
      <w:r w:rsidR="00DF7501" w:rsidRPr="003C33CD">
        <w:rPr>
          <w:rFonts w:ascii="Arial" w:hAnsi="Arial" w:cs="Arial"/>
          <w:bCs/>
          <w:sz w:val="24"/>
          <w:szCs w:val="24"/>
        </w:rPr>
        <w:t xml:space="preserve"> </w:t>
      </w:r>
      <w:r w:rsidR="008D01C6" w:rsidRPr="003C33CD">
        <w:rPr>
          <w:rFonts w:ascii="Arial" w:hAnsi="Arial" w:cs="Arial"/>
          <w:bCs/>
          <w:sz w:val="24"/>
          <w:szCs w:val="24"/>
        </w:rPr>
        <w:t xml:space="preserve">en lo relativo </w:t>
      </w:r>
      <w:r w:rsidR="00814C58" w:rsidRPr="003C33CD">
        <w:rPr>
          <w:rFonts w:ascii="Arial" w:hAnsi="Arial" w:cs="Arial"/>
          <w:bCs/>
          <w:sz w:val="24"/>
          <w:szCs w:val="24"/>
        </w:rPr>
        <w:t xml:space="preserve">a la codificación de los conceptos </w:t>
      </w:r>
      <w:r w:rsidR="00682AA7" w:rsidRPr="003C33CD">
        <w:rPr>
          <w:rFonts w:ascii="Arial" w:hAnsi="Arial" w:cs="Arial"/>
          <w:bCs/>
          <w:sz w:val="24"/>
          <w:szCs w:val="24"/>
        </w:rPr>
        <w:t xml:space="preserve">por </w:t>
      </w:r>
      <w:r w:rsidR="00B42A38" w:rsidRPr="003C33CD">
        <w:rPr>
          <w:rFonts w:ascii="Arial" w:hAnsi="Arial" w:cs="Arial"/>
          <w:bCs/>
          <w:sz w:val="24"/>
          <w:szCs w:val="24"/>
        </w:rPr>
        <w:t>causación de</w:t>
      </w:r>
      <w:r w:rsidR="00682AA7" w:rsidRPr="003C33CD">
        <w:rPr>
          <w:rFonts w:ascii="Arial" w:hAnsi="Arial" w:cs="Arial"/>
          <w:bCs/>
          <w:sz w:val="24"/>
          <w:szCs w:val="24"/>
        </w:rPr>
        <w:t xml:space="preserve"> comisiones</w:t>
      </w:r>
      <w:r w:rsidR="0003501C" w:rsidRPr="003C33CD">
        <w:rPr>
          <w:rFonts w:ascii="Arial" w:hAnsi="Arial" w:cs="Arial"/>
          <w:bCs/>
          <w:sz w:val="24"/>
          <w:szCs w:val="24"/>
        </w:rPr>
        <w:t>.</w:t>
      </w:r>
    </w:p>
    <w:p w14:paraId="193EF9C2" w14:textId="77777777" w:rsidR="00B42A38" w:rsidRPr="003C33CD" w:rsidRDefault="00B42A38" w:rsidP="00BE4F74">
      <w:pPr>
        <w:jc w:val="both"/>
        <w:rPr>
          <w:rFonts w:ascii="Arial" w:hAnsi="Arial" w:cs="Arial"/>
          <w:bCs/>
          <w:sz w:val="24"/>
          <w:szCs w:val="24"/>
        </w:rPr>
      </w:pPr>
    </w:p>
    <w:p w14:paraId="45F07CA5" w14:textId="74B640E2" w:rsidR="00B42A38" w:rsidRDefault="00B42A38" w:rsidP="00BE4F74">
      <w:pPr>
        <w:jc w:val="both"/>
        <w:rPr>
          <w:rFonts w:ascii="Arial" w:hAnsi="Arial" w:cs="Arial"/>
          <w:bCs/>
          <w:sz w:val="24"/>
          <w:szCs w:val="24"/>
        </w:rPr>
      </w:pPr>
      <w:r w:rsidRPr="003C33CD">
        <w:rPr>
          <w:rFonts w:ascii="Arial" w:hAnsi="Arial" w:cs="Arial"/>
          <w:b/>
          <w:sz w:val="24"/>
          <w:szCs w:val="24"/>
        </w:rPr>
        <w:t>D</w:t>
      </w:r>
      <w:r w:rsidR="00EB1B0A">
        <w:rPr>
          <w:rFonts w:ascii="Arial" w:hAnsi="Arial" w:cs="Arial"/>
          <w:b/>
          <w:sz w:val="24"/>
          <w:szCs w:val="24"/>
        </w:rPr>
        <w:t>E</w:t>
      </w:r>
      <w:r w:rsidRPr="003C33CD">
        <w:rPr>
          <w:rFonts w:ascii="Arial" w:hAnsi="Arial" w:cs="Arial"/>
          <w:b/>
          <w:sz w:val="24"/>
          <w:szCs w:val="24"/>
        </w:rPr>
        <w:t>CIM</w:t>
      </w:r>
      <w:r w:rsidR="00625AE4">
        <w:rPr>
          <w:rFonts w:ascii="Arial" w:hAnsi="Arial" w:cs="Arial"/>
          <w:b/>
          <w:sz w:val="24"/>
          <w:szCs w:val="24"/>
        </w:rPr>
        <w:t>O</w:t>
      </w:r>
      <w:r w:rsidR="00A56616">
        <w:rPr>
          <w:rFonts w:ascii="Arial" w:hAnsi="Arial" w:cs="Arial"/>
          <w:b/>
          <w:sz w:val="24"/>
          <w:szCs w:val="24"/>
        </w:rPr>
        <w:t>SEGUNDA</w:t>
      </w:r>
      <w:r w:rsidRPr="003C33CD">
        <w:rPr>
          <w:rFonts w:ascii="Arial" w:hAnsi="Arial" w:cs="Arial"/>
          <w:bCs/>
          <w:sz w:val="24"/>
          <w:szCs w:val="24"/>
        </w:rPr>
        <w:t xml:space="preserve">. Modificar el Formato 535 </w:t>
      </w:r>
      <w:r w:rsidR="003C4280" w:rsidRPr="003C33CD">
        <w:rPr>
          <w:rFonts w:ascii="Arial" w:hAnsi="Arial" w:cs="Arial"/>
          <w:bCs/>
          <w:sz w:val="24"/>
          <w:szCs w:val="24"/>
        </w:rPr>
        <w:t>(</w:t>
      </w:r>
      <w:r w:rsidR="00836223" w:rsidRPr="003C33CD">
        <w:rPr>
          <w:rFonts w:ascii="Arial" w:hAnsi="Arial" w:cs="Arial"/>
          <w:bCs/>
          <w:sz w:val="24"/>
          <w:szCs w:val="24"/>
        </w:rPr>
        <w:t>Proforma F.</w:t>
      </w:r>
      <w:r w:rsidR="00192BD7" w:rsidRPr="003C33CD">
        <w:rPr>
          <w:rFonts w:ascii="Arial" w:hAnsi="Arial" w:cs="Arial"/>
          <w:bCs/>
          <w:sz w:val="24"/>
          <w:szCs w:val="24"/>
        </w:rPr>
        <w:t>7000</w:t>
      </w:r>
      <w:r w:rsidR="00E27A28" w:rsidRPr="003C33CD">
        <w:rPr>
          <w:rFonts w:ascii="Arial" w:hAnsi="Arial" w:cs="Arial"/>
          <w:bCs/>
          <w:sz w:val="24"/>
          <w:szCs w:val="24"/>
        </w:rPr>
        <w:t>-20) “</w:t>
      </w:r>
      <w:r w:rsidR="00E27A28" w:rsidRPr="003C33CD">
        <w:rPr>
          <w:rFonts w:ascii="Arial" w:hAnsi="Arial" w:cs="Arial"/>
          <w:bCs/>
          <w:i/>
          <w:iCs/>
          <w:sz w:val="24"/>
          <w:szCs w:val="24"/>
        </w:rPr>
        <w:t xml:space="preserve">Incumplimientos y/o posibles incumplimientos </w:t>
      </w:r>
      <w:r w:rsidR="000D0894" w:rsidRPr="003C33CD">
        <w:rPr>
          <w:rFonts w:ascii="Arial" w:hAnsi="Arial" w:cs="Arial"/>
          <w:bCs/>
          <w:i/>
          <w:iCs/>
          <w:sz w:val="24"/>
          <w:szCs w:val="24"/>
        </w:rPr>
        <w:t xml:space="preserve">evidenciados por los custodios en desarrollo de las operaciones que realizan los </w:t>
      </w:r>
      <w:proofErr w:type="spellStart"/>
      <w:r w:rsidR="000D0894" w:rsidRPr="003C33CD">
        <w:rPr>
          <w:rFonts w:ascii="Arial" w:hAnsi="Arial" w:cs="Arial"/>
          <w:bCs/>
          <w:i/>
          <w:iCs/>
          <w:sz w:val="24"/>
          <w:szCs w:val="24"/>
        </w:rPr>
        <w:t>FICs</w:t>
      </w:r>
      <w:proofErr w:type="spellEnd"/>
      <w:r w:rsidR="000D0894" w:rsidRPr="003C33CD">
        <w:rPr>
          <w:rFonts w:ascii="Arial" w:hAnsi="Arial" w:cs="Arial"/>
          <w:bCs/>
          <w:i/>
          <w:iCs/>
          <w:sz w:val="24"/>
          <w:szCs w:val="24"/>
        </w:rPr>
        <w:t xml:space="preserve"> y portafolios de los fondos voluntarios de pensión</w:t>
      </w:r>
      <w:r w:rsidR="000D0894" w:rsidRPr="003C33CD">
        <w:rPr>
          <w:rFonts w:ascii="Arial" w:hAnsi="Arial" w:cs="Arial"/>
          <w:bCs/>
          <w:sz w:val="24"/>
          <w:szCs w:val="24"/>
        </w:rPr>
        <w:t xml:space="preserve">” </w:t>
      </w:r>
      <w:r w:rsidR="00F879D6">
        <w:rPr>
          <w:rFonts w:ascii="Arial" w:hAnsi="Arial" w:cs="Arial"/>
          <w:bCs/>
          <w:sz w:val="24"/>
          <w:szCs w:val="24"/>
        </w:rPr>
        <w:t>para</w:t>
      </w:r>
      <w:r w:rsidR="00F541D2" w:rsidRPr="003C33CD">
        <w:rPr>
          <w:rFonts w:ascii="Arial" w:hAnsi="Arial" w:cs="Arial"/>
          <w:bCs/>
          <w:sz w:val="24"/>
          <w:szCs w:val="24"/>
        </w:rPr>
        <w:t xml:space="preserve"> incorporar el reporte de los incumplimientos </w:t>
      </w:r>
      <w:r w:rsidR="00C05ADC" w:rsidRPr="003C33CD">
        <w:rPr>
          <w:rFonts w:ascii="Arial" w:hAnsi="Arial" w:cs="Arial"/>
          <w:bCs/>
          <w:sz w:val="24"/>
          <w:szCs w:val="24"/>
        </w:rPr>
        <w:t xml:space="preserve">evidenciados por los custodios en el desarrollo de las operaciones de los portafolios de </w:t>
      </w:r>
      <w:r w:rsidR="00F23A08" w:rsidRPr="003C33CD">
        <w:rPr>
          <w:rFonts w:ascii="Arial" w:hAnsi="Arial" w:cs="Arial"/>
          <w:bCs/>
          <w:sz w:val="24"/>
          <w:szCs w:val="24"/>
        </w:rPr>
        <w:t xml:space="preserve">los </w:t>
      </w:r>
      <w:r w:rsidR="00F23A08">
        <w:rPr>
          <w:rFonts w:ascii="Arial" w:hAnsi="Arial" w:cs="Arial"/>
          <w:bCs/>
          <w:sz w:val="24"/>
          <w:szCs w:val="24"/>
        </w:rPr>
        <w:t>f</w:t>
      </w:r>
      <w:r w:rsidR="00F23A08" w:rsidRPr="003C33CD">
        <w:rPr>
          <w:rFonts w:ascii="Arial" w:hAnsi="Arial" w:cs="Arial"/>
          <w:bCs/>
          <w:sz w:val="24"/>
          <w:szCs w:val="24"/>
        </w:rPr>
        <w:t xml:space="preserve">ondos </w:t>
      </w:r>
      <w:r w:rsidR="00F23A08">
        <w:rPr>
          <w:rFonts w:ascii="Arial" w:hAnsi="Arial" w:cs="Arial"/>
          <w:bCs/>
          <w:sz w:val="24"/>
          <w:szCs w:val="24"/>
        </w:rPr>
        <w:t>v</w:t>
      </w:r>
      <w:r w:rsidR="00F23A08" w:rsidRPr="003C33CD">
        <w:rPr>
          <w:rFonts w:ascii="Arial" w:hAnsi="Arial" w:cs="Arial"/>
          <w:bCs/>
          <w:sz w:val="24"/>
          <w:szCs w:val="24"/>
        </w:rPr>
        <w:t xml:space="preserve">oluntarios de </w:t>
      </w:r>
      <w:r w:rsidR="00F23A08">
        <w:rPr>
          <w:rFonts w:ascii="Arial" w:hAnsi="Arial" w:cs="Arial"/>
          <w:bCs/>
          <w:sz w:val="24"/>
          <w:szCs w:val="24"/>
        </w:rPr>
        <w:t>p</w:t>
      </w:r>
      <w:r w:rsidR="00F23A08" w:rsidRPr="003C33CD">
        <w:rPr>
          <w:rFonts w:ascii="Arial" w:hAnsi="Arial" w:cs="Arial"/>
          <w:bCs/>
          <w:sz w:val="24"/>
          <w:szCs w:val="24"/>
        </w:rPr>
        <w:t>ensión</w:t>
      </w:r>
      <w:r w:rsidR="00C05ADC" w:rsidRPr="003C33CD">
        <w:rPr>
          <w:rFonts w:ascii="Arial" w:hAnsi="Arial" w:cs="Arial"/>
          <w:bCs/>
          <w:sz w:val="24"/>
          <w:szCs w:val="24"/>
        </w:rPr>
        <w:t>.</w:t>
      </w:r>
      <w:r w:rsidR="00C05ADC">
        <w:rPr>
          <w:rFonts w:ascii="Arial" w:hAnsi="Arial" w:cs="Arial"/>
          <w:bCs/>
          <w:sz w:val="24"/>
          <w:szCs w:val="24"/>
        </w:rPr>
        <w:t xml:space="preserve"> </w:t>
      </w:r>
    </w:p>
    <w:p w14:paraId="6B56471D" w14:textId="77777777" w:rsidR="001C28C8" w:rsidRDefault="001C28C8" w:rsidP="00BE4F74">
      <w:pPr>
        <w:jc w:val="both"/>
        <w:rPr>
          <w:rFonts w:ascii="Arial" w:hAnsi="Arial" w:cs="Arial"/>
          <w:b/>
          <w:sz w:val="24"/>
          <w:szCs w:val="24"/>
        </w:rPr>
      </w:pPr>
    </w:p>
    <w:p w14:paraId="683BA27E" w14:textId="60B624B8" w:rsidR="00B225A6" w:rsidRDefault="00C35C53" w:rsidP="00030A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EB1B0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CIM</w:t>
      </w:r>
      <w:r w:rsidR="00EE642E">
        <w:rPr>
          <w:rFonts w:ascii="Arial" w:hAnsi="Arial" w:cs="Arial"/>
          <w:b/>
          <w:sz w:val="24"/>
          <w:szCs w:val="24"/>
        </w:rPr>
        <w:t>O</w:t>
      </w:r>
      <w:r w:rsidR="00A56616">
        <w:rPr>
          <w:rFonts w:ascii="Arial" w:hAnsi="Arial" w:cs="Arial"/>
          <w:b/>
          <w:sz w:val="24"/>
          <w:szCs w:val="24"/>
        </w:rPr>
        <w:t>TERCERA</w:t>
      </w:r>
      <w:r w:rsidR="00281909" w:rsidRPr="00306794">
        <w:rPr>
          <w:rFonts w:ascii="Arial" w:hAnsi="Arial" w:cs="Arial"/>
          <w:b/>
          <w:sz w:val="24"/>
          <w:szCs w:val="24"/>
        </w:rPr>
        <w:t xml:space="preserve">. </w:t>
      </w:r>
      <w:r w:rsidR="0023237E" w:rsidRPr="001A23BF">
        <w:rPr>
          <w:rFonts w:ascii="Arial" w:hAnsi="Arial" w:cs="Arial"/>
          <w:bCs/>
          <w:sz w:val="24"/>
          <w:szCs w:val="24"/>
        </w:rPr>
        <w:t xml:space="preserve">Modificar el instructivo del Formato 351 </w:t>
      </w:r>
      <w:r w:rsidR="00FB0FCD" w:rsidRPr="001A23BF">
        <w:rPr>
          <w:rFonts w:ascii="Arial" w:hAnsi="Arial" w:cs="Arial"/>
          <w:bCs/>
          <w:sz w:val="24"/>
          <w:szCs w:val="24"/>
        </w:rPr>
        <w:t>(Proforma F.0000-110)</w:t>
      </w:r>
      <w:r w:rsidR="00A951AE" w:rsidRPr="001A23BF">
        <w:rPr>
          <w:rFonts w:ascii="Arial" w:hAnsi="Arial" w:cs="Arial"/>
          <w:bCs/>
          <w:sz w:val="24"/>
          <w:szCs w:val="24"/>
        </w:rPr>
        <w:t xml:space="preserve"> </w:t>
      </w:r>
      <w:r w:rsidR="00C336ED">
        <w:rPr>
          <w:rFonts w:ascii="Arial" w:hAnsi="Arial" w:cs="Arial"/>
          <w:bCs/>
          <w:sz w:val="24"/>
          <w:szCs w:val="24"/>
        </w:rPr>
        <w:t>“</w:t>
      </w:r>
      <w:r w:rsidR="00C336ED" w:rsidRPr="00C336ED">
        <w:rPr>
          <w:rFonts w:ascii="Arial" w:hAnsi="Arial" w:cs="Arial"/>
          <w:bCs/>
          <w:i/>
          <w:iCs/>
          <w:sz w:val="24"/>
          <w:szCs w:val="24"/>
        </w:rPr>
        <w:t>Composición el portafolio de inversione</w:t>
      </w:r>
      <w:r w:rsidR="008F6629">
        <w:rPr>
          <w:rFonts w:ascii="Arial" w:hAnsi="Arial" w:cs="Arial"/>
          <w:bCs/>
          <w:i/>
          <w:iCs/>
          <w:sz w:val="24"/>
          <w:szCs w:val="24"/>
        </w:rPr>
        <w:t xml:space="preserve">s” </w:t>
      </w:r>
      <w:r w:rsidR="008F6629" w:rsidRPr="008F6629">
        <w:rPr>
          <w:rFonts w:ascii="Arial" w:hAnsi="Arial" w:cs="Arial"/>
          <w:bCs/>
          <w:sz w:val="24"/>
          <w:szCs w:val="24"/>
        </w:rPr>
        <w:t>con el fin</w:t>
      </w:r>
      <w:r w:rsidR="008F6629">
        <w:rPr>
          <w:rFonts w:ascii="Arial" w:hAnsi="Arial" w:cs="Arial"/>
          <w:bCs/>
          <w:sz w:val="24"/>
          <w:szCs w:val="24"/>
        </w:rPr>
        <w:t xml:space="preserve"> de </w:t>
      </w:r>
      <w:r w:rsidR="002900BD">
        <w:rPr>
          <w:rFonts w:ascii="Arial" w:hAnsi="Arial" w:cs="Arial"/>
          <w:bCs/>
          <w:sz w:val="24"/>
          <w:szCs w:val="24"/>
        </w:rPr>
        <w:t xml:space="preserve">incluir la obligación de reportar la composición de los portafolios </w:t>
      </w:r>
      <w:r w:rsidR="00965177">
        <w:rPr>
          <w:rFonts w:ascii="Arial" w:hAnsi="Arial" w:cs="Arial"/>
          <w:bCs/>
          <w:sz w:val="24"/>
          <w:szCs w:val="24"/>
        </w:rPr>
        <w:t xml:space="preserve">de los </w:t>
      </w:r>
      <w:r w:rsidR="00F23A08">
        <w:rPr>
          <w:rFonts w:ascii="Arial" w:hAnsi="Arial" w:cs="Arial"/>
          <w:bCs/>
          <w:sz w:val="24"/>
          <w:szCs w:val="24"/>
        </w:rPr>
        <w:t>fondos voluntarios de pensión.</w:t>
      </w:r>
    </w:p>
    <w:p w14:paraId="6FAD4100" w14:textId="64A38838" w:rsidR="00A662FA" w:rsidRDefault="00A662FA" w:rsidP="00030A28">
      <w:pPr>
        <w:jc w:val="both"/>
        <w:rPr>
          <w:rFonts w:ascii="Arial" w:hAnsi="Arial" w:cs="Arial"/>
          <w:bCs/>
          <w:sz w:val="24"/>
          <w:szCs w:val="24"/>
        </w:rPr>
      </w:pPr>
    </w:p>
    <w:p w14:paraId="70ADC9D9" w14:textId="54322D38" w:rsidR="00A662FA" w:rsidRPr="009E59B2" w:rsidRDefault="00C54DF0" w:rsidP="00030A28">
      <w:pPr>
        <w:jc w:val="both"/>
        <w:rPr>
          <w:rFonts w:ascii="Arial" w:hAnsi="Arial" w:cs="Arial"/>
          <w:bCs/>
          <w:sz w:val="24"/>
          <w:szCs w:val="24"/>
        </w:rPr>
      </w:pPr>
      <w:r w:rsidRPr="00C35C53">
        <w:rPr>
          <w:rFonts w:ascii="Arial" w:hAnsi="Arial" w:cs="Arial"/>
          <w:b/>
          <w:sz w:val="24"/>
          <w:szCs w:val="24"/>
        </w:rPr>
        <w:t>D</w:t>
      </w:r>
      <w:r w:rsidR="00EB1B0A">
        <w:rPr>
          <w:rFonts w:ascii="Arial" w:hAnsi="Arial" w:cs="Arial"/>
          <w:b/>
          <w:sz w:val="24"/>
          <w:szCs w:val="24"/>
        </w:rPr>
        <w:t>E</w:t>
      </w:r>
      <w:r w:rsidRPr="00C35C53">
        <w:rPr>
          <w:rFonts w:ascii="Arial" w:hAnsi="Arial" w:cs="Arial"/>
          <w:b/>
          <w:sz w:val="24"/>
          <w:szCs w:val="24"/>
        </w:rPr>
        <w:t>CIM</w:t>
      </w:r>
      <w:r w:rsidR="00EE642E">
        <w:rPr>
          <w:rFonts w:ascii="Arial" w:hAnsi="Arial" w:cs="Arial"/>
          <w:b/>
          <w:sz w:val="24"/>
          <w:szCs w:val="24"/>
        </w:rPr>
        <w:t>O</w:t>
      </w:r>
      <w:r w:rsidR="00A56616">
        <w:rPr>
          <w:rFonts w:ascii="Arial" w:hAnsi="Arial" w:cs="Arial"/>
          <w:b/>
          <w:sz w:val="24"/>
          <w:szCs w:val="24"/>
        </w:rPr>
        <w:t>CUARTA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A662FA">
        <w:rPr>
          <w:rFonts w:ascii="Arial" w:hAnsi="Arial" w:cs="Arial"/>
          <w:bCs/>
          <w:sz w:val="24"/>
          <w:szCs w:val="24"/>
        </w:rPr>
        <w:t xml:space="preserve">Modificar el Formato </w:t>
      </w:r>
      <w:r w:rsidR="00C663F9">
        <w:rPr>
          <w:rFonts w:ascii="Arial" w:hAnsi="Arial" w:cs="Arial"/>
          <w:bCs/>
          <w:sz w:val="24"/>
          <w:szCs w:val="24"/>
        </w:rPr>
        <w:t>314 (Proforma F.</w:t>
      </w:r>
      <w:r w:rsidR="00E81AA0" w:rsidRPr="00E81AA0">
        <w:rPr>
          <w:rFonts w:ascii="Arial" w:hAnsi="Arial"/>
          <w:sz w:val="18"/>
        </w:rPr>
        <w:t xml:space="preserve"> </w:t>
      </w:r>
      <w:r w:rsidR="00E81AA0" w:rsidRPr="00E81AA0">
        <w:rPr>
          <w:rFonts w:ascii="Arial" w:hAnsi="Arial" w:cs="Arial"/>
          <w:bCs/>
          <w:sz w:val="24"/>
          <w:szCs w:val="24"/>
        </w:rPr>
        <w:t>0000 – 101</w:t>
      </w:r>
      <w:r w:rsidR="00E81AA0">
        <w:rPr>
          <w:rFonts w:ascii="Arial" w:hAnsi="Arial" w:cs="Arial"/>
          <w:bCs/>
          <w:sz w:val="24"/>
          <w:szCs w:val="24"/>
        </w:rPr>
        <w:t>) “</w:t>
      </w:r>
      <w:r w:rsidR="00B3695B" w:rsidRPr="009E59B2">
        <w:rPr>
          <w:rFonts w:ascii="Arial" w:hAnsi="Arial" w:cs="Arial"/>
          <w:bCs/>
          <w:i/>
          <w:iCs/>
          <w:sz w:val="24"/>
          <w:szCs w:val="24"/>
        </w:rPr>
        <w:t xml:space="preserve">Rentabilidad del </w:t>
      </w:r>
      <w:r w:rsidR="00EB5CDA">
        <w:rPr>
          <w:rFonts w:ascii="Arial" w:hAnsi="Arial" w:cs="Arial"/>
          <w:bCs/>
          <w:i/>
          <w:iCs/>
          <w:sz w:val="24"/>
          <w:szCs w:val="24"/>
        </w:rPr>
        <w:t>portafolio</w:t>
      </w:r>
      <w:r w:rsidR="00B3695B" w:rsidRPr="009E59B2">
        <w:rPr>
          <w:rFonts w:ascii="Arial" w:hAnsi="Arial" w:cs="Arial"/>
          <w:bCs/>
          <w:i/>
          <w:iCs/>
          <w:sz w:val="24"/>
          <w:szCs w:val="24"/>
        </w:rPr>
        <w:t xml:space="preserve"> (en términos efectivos anuales)”</w:t>
      </w:r>
      <w:r w:rsidR="009E59B2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9E59B2">
        <w:rPr>
          <w:rFonts w:ascii="Arial" w:hAnsi="Arial" w:cs="Arial"/>
          <w:bCs/>
          <w:sz w:val="24"/>
          <w:szCs w:val="24"/>
        </w:rPr>
        <w:t xml:space="preserve">con el fin de </w:t>
      </w:r>
      <w:r w:rsidR="00B569DA">
        <w:rPr>
          <w:rFonts w:ascii="Arial" w:hAnsi="Arial" w:cs="Arial"/>
          <w:bCs/>
          <w:sz w:val="24"/>
          <w:szCs w:val="24"/>
        </w:rPr>
        <w:t xml:space="preserve">actualizar la fórmula para el cálculo de la rentabilidad </w:t>
      </w:r>
      <w:r w:rsidR="007E2F81">
        <w:rPr>
          <w:rFonts w:ascii="Arial" w:hAnsi="Arial" w:cs="Arial"/>
          <w:bCs/>
          <w:sz w:val="24"/>
          <w:szCs w:val="24"/>
        </w:rPr>
        <w:t>de</w:t>
      </w:r>
      <w:r w:rsidR="00502CFB">
        <w:rPr>
          <w:rFonts w:ascii="Arial" w:hAnsi="Arial" w:cs="Arial"/>
          <w:bCs/>
          <w:sz w:val="24"/>
          <w:szCs w:val="24"/>
        </w:rPr>
        <w:t xml:space="preserve"> </w:t>
      </w:r>
      <w:r w:rsidR="007E2F81">
        <w:rPr>
          <w:rFonts w:ascii="Arial" w:hAnsi="Arial" w:cs="Arial"/>
          <w:bCs/>
          <w:sz w:val="24"/>
          <w:szCs w:val="24"/>
        </w:rPr>
        <w:t>l</w:t>
      </w:r>
      <w:r w:rsidR="00502CFB">
        <w:rPr>
          <w:rFonts w:ascii="Arial" w:hAnsi="Arial" w:cs="Arial"/>
          <w:bCs/>
          <w:sz w:val="24"/>
          <w:szCs w:val="24"/>
        </w:rPr>
        <w:t>os</w:t>
      </w:r>
      <w:r w:rsidR="007E2F81">
        <w:rPr>
          <w:rFonts w:ascii="Arial" w:hAnsi="Arial" w:cs="Arial"/>
          <w:bCs/>
          <w:sz w:val="24"/>
          <w:szCs w:val="24"/>
        </w:rPr>
        <w:t xml:space="preserve"> portafolio</w:t>
      </w:r>
      <w:r w:rsidR="00502CFB">
        <w:rPr>
          <w:rFonts w:ascii="Arial" w:hAnsi="Arial" w:cs="Arial"/>
          <w:bCs/>
          <w:sz w:val="24"/>
          <w:szCs w:val="24"/>
        </w:rPr>
        <w:t>s</w:t>
      </w:r>
      <w:r w:rsidR="007E2F81">
        <w:rPr>
          <w:rFonts w:ascii="Arial" w:hAnsi="Arial" w:cs="Arial"/>
          <w:bCs/>
          <w:sz w:val="24"/>
          <w:szCs w:val="24"/>
        </w:rPr>
        <w:t xml:space="preserve">. </w:t>
      </w:r>
    </w:p>
    <w:p w14:paraId="40394BA1" w14:textId="679E9ECA" w:rsidR="00B225A6" w:rsidRDefault="00B225A6" w:rsidP="00030A28">
      <w:pPr>
        <w:jc w:val="both"/>
        <w:rPr>
          <w:rFonts w:ascii="Arial" w:hAnsi="Arial" w:cs="Arial"/>
          <w:b/>
          <w:sz w:val="24"/>
          <w:szCs w:val="24"/>
        </w:rPr>
      </w:pPr>
    </w:p>
    <w:p w14:paraId="4C4B54A9" w14:textId="74D4EE26" w:rsidR="00030A28" w:rsidRPr="00FA08EF" w:rsidRDefault="00C54DF0" w:rsidP="00030A28">
      <w:pPr>
        <w:jc w:val="both"/>
        <w:rPr>
          <w:rFonts w:ascii="Arial" w:hAnsi="Arial" w:cs="Arial"/>
          <w:bCs/>
          <w:sz w:val="24"/>
          <w:szCs w:val="24"/>
        </w:rPr>
      </w:pPr>
      <w:r w:rsidRPr="00C35C53">
        <w:rPr>
          <w:rFonts w:ascii="Arial" w:hAnsi="Arial" w:cs="Arial"/>
          <w:b/>
          <w:sz w:val="24"/>
          <w:szCs w:val="24"/>
        </w:rPr>
        <w:t>D</w:t>
      </w:r>
      <w:r w:rsidR="00EB1B0A">
        <w:rPr>
          <w:rFonts w:ascii="Arial" w:hAnsi="Arial" w:cs="Arial"/>
          <w:b/>
          <w:sz w:val="24"/>
          <w:szCs w:val="24"/>
        </w:rPr>
        <w:t>E</w:t>
      </w:r>
      <w:r w:rsidRPr="00C35C53">
        <w:rPr>
          <w:rFonts w:ascii="Arial" w:hAnsi="Arial" w:cs="Arial"/>
          <w:b/>
          <w:sz w:val="24"/>
          <w:szCs w:val="24"/>
        </w:rPr>
        <w:t>CIM</w:t>
      </w:r>
      <w:r w:rsidR="00EE642E">
        <w:rPr>
          <w:rFonts w:ascii="Arial" w:hAnsi="Arial" w:cs="Arial"/>
          <w:b/>
          <w:sz w:val="24"/>
          <w:szCs w:val="24"/>
        </w:rPr>
        <w:t>O</w:t>
      </w:r>
      <w:r w:rsidR="00A56616">
        <w:rPr>
          <w:rFonts w:ascii="Arial" w:hAnsi="Arial" w:cs="Arial"/>
          <w:b/>
          <w:sz w:val="24"/>
          <w:szCs w:val="24"/>
        </w:rPr>
        <w:t>QUINTA</w:t>
      </w:r>
      <w:r w:rsidR="00744915">
        <w:rPr>
          <w:rFonts w:ascii="Arial" w:hAnsi="Arial" w:cs="Arial"/>
          <w:b/>
          <w:sz w:val="24"/>
          <w:szCs w:val="24"/>
        </w:rPr>
        <w:t xml:space="preserve">. </w:t>
      </w:r>
      <w:r w:rsidR="007325C4" w:rsidRPr="00306794">
        <w:rPr>
          <w:rFonts w:ascii="Arial" w:hAnsi="Arial" w:cs="Arial"/>
          <w:b/>
          <w:sz w:val="24"/>
          <w:szCs w:val="24"/>
        </w:rPr>
        <w:t>TRANSICIÓN Y PER</w:t>
      </w:r>
      <w:r w:rsidR="00297A97">
        <w:rPr>
          <w:rFonts w:ascii="Arial" w:hAnsi="Arial" w:cs="Arial"/>
          <w:b/>
          <w:sz w:val="24"/>
          <w:szCs w:val="24"/>
        </w:rPr>
        <w:t>Í</w:t>
      </w:r>
      <w:r w:rsidR="007325C4" w:rsidRPr="00306794">
        <w:rPr>
          <w:rFonts w:ascii="Arial" w:hAnsi="Arial" w:cs="Arial"/>
          <w:b/>
          <w:sz w:val="24"/>
          <w:szCs w:val="24"/>
        </w:rPr>
        <w:t>ODO DE AJUSTE.</w:t>
      </w:r>
      <w:r w:rsidR="009F08C0">
        <w:rPr>
          <w:rFonts w:ascii="Arial" w:hAnsi="Arial" w:cs="Arial"/>
          <w:bCs/>
          <w:sz w:val="24"/>
          <w:szCs w:val="24"/>
        </w:rPr>
        <w:t xml:space="preserve"> </w:t>
      </w:r>
      <w:r w:rsidR="00030A28">
        <w:rPr>
          <w:rFonts w:ascii="Arial" w:hAnsi="Arial" w:cs="Arial"/>
          <w:bCs/>
          <w:sz w:val="24"/>
          <w:szCs w:val="24"/>
        </w:rPr>
        <w:t xml:space="preserve">Las sociedades administradoras deben presentar a esta Superintendencia las modificaciones a los reglamentos de los fondos de pensiones de jubilación e invalidez existentes </w:t>
      </w:r>
      <w:r w:rsidR="004456FE">
        <w:rPr>
          <w:rFonts w:ascii="Arial" w:hAnsi="Arial" w:cs="Arial"/>
          <w:bCs/>
          <w:sz w:val="24"/>
          <w:szCs w:val="24"/>
        </w:rPr>
        <w:t>a más tardar el</w:t>
      </w:r>
      <w:r w:rsidR="00030A28">
        <w:rPr>
          <w:rFonts w:ascii="Arial" w:hAnsi="Arial" w:cs="Arial"/>
          <w:bCs/>
          <w:sz w:val="24"/>
          <w:szCs w:val="24"/>
        </w:rPr>
        <w:t xml:space="preserve"> 25 de mayo de 2021. </w:t>
      </w:r>
      <w:r w:rsidR="00030A28" w:rsidRPr="00D5089C">
        <w:rPr>
          <w:rFonts w:ascii="Arial" w:hAnsi="Arial" w:cs="Arial"/>
          <w:bCs/>
          <w:sz w:val="24"/>
          <w:szCs w:val="24"/>
        </w:rPr>
        <w:t xml:space="preserve">Esta autorización inicial de modificación a los reglamentos se debe tramitar por medio </w:t>
      </w:r>
      <w:r w:rsidR="00161ADC">
        <w:rPr>
          <w:rFonts w:ascii="Arial" w:hAnsi="Arial" w:cs="Arial"/>
          <w:bCs/>
          <w:sz w:val="24"/>
          <w:szCs w:val="24"/>
        </w:rPr>
        <w:t>alguno de los</w:t>
      </w:r>
      <w:r w:rsidR="00030A28" w:rsidRPr="00D5089C">
        <w:rPr>
          <w:rFonts w:ascii="Arial" w:hAnsi="Arial" w:cs="Arial"/>
          <w:bCs/>
          <w:sz w:val="24"/>
          <w:szCs w:val="24"/>
        </w:rPr>
        <w:t xml:space="preserve"> procedimiento</w:t>
      </w:r>
      <w:r w:rsidR="00161ADC">
        <w:rPr>
          <w:rFonts w:ascii="Arial" w:hAnsi="Arial" w:cs="Arial"/>
          <w:bCs/>
          <w:sz w:val="24"/>
          <w:szCs w:val="24"/>
        </w:rPr>
        <w:t>s</w:t>
      </w:r>
      <w:r w:rsidR="00030A28" w:rsidRPr="00D5089C">
        <w:rPr>
          <w:rFonts w:ascii="Arial" w:hAnsi="Arial" w:cs="Arial"/>
          <w:bCs/>
          <w:sz w:val="24"/>
          <w:szCs w:val="24"/>
        </w:rPr>
        <w:t xml:space="preserve"> establecido</w:t>
      </w:r>
      <w:r w:rsidR="00161ADC">
        <w:rPr>
          <w:rFonts w:ascii="Arial" w:hAnsi="Arial" w:cs="Arial"/>
          <w:bCs/>
          <w:sz w:val="24"/>
          <w:szCs w:val="24"/>
        </w:rPr>
        <w:t>s</w:t>
      </w:r>
      <w:r w:rsidR="00030A28" w:rsidRPr="00D5089C">
        <w:rPr>
          <w:rFonts w:ascii="Arial" w:hAnsi="Arial" w:cs="Arial"/>
          <w:bCs/>
          <w:sz w:val="24"/>
          <w:szCs w:val="24"/>
        </w:rPr>
        <w:t xml:space="preserve"> en el numeral 3.1 del </w:t>
      </w:r>
      <w:r w:rsidR="00030A28" w:rsidRPr="00D5089C">
        <w:rPr>
          <w:rFonts w:ascii="Arial" w:hAnsi="Arial" w:cs="Arial"/>
          <w:sz w:val="24"/>
          <w:szCs w:val="24"/>
          <w:lang w:eastAsia="x-none"/>
        </w:rPr>
        <w:t>Capítulo VI del Título III de la Parte II de la Circular Básica Jurídica</w:t>
      </w:r>
      <w:r w:rsidR="00DD3ECF">
        <w:rPr>
          <w:rFonts w:ascii="Arial" w:hAnsi="Arial" w:cs="Arial"/>
          <w:sz w:val="24"/>
          <w:szCs w:val="24"/>
          <w:lang w:eastAsia="x-none"/>
        </w:rPr>
        <w:t>.</w:t>
      </w:r>
    </w:p>
    <w:p w14:paraId="1B19E3C0" w14:textId="3E17721A" w:rsidR="00C159FF" w:rsidRDefault="00C159FF" w:rsidP="00030A28">
      <w:pPr>
        <w:jc w:val="both"/>
        <w:rPr>
          <w:rFonts w:ascii="Arial" w:hAnsi="Arial" w:cs="Arial"/>
          <w:bCs/>
          <w:sz w:val="24"/>
          <w:szCs w:val="24"/>
        </w:rPr>
      </w:pPr>
    </w:p>
    <w:p w14:paraId="248125D7" w14:textId="1FF7D537" w:rsidR="00DD3336" w:rsidRPr="00320217" w:rsidRDefault="00DD3336" w:rsidP="00030A2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Las sociedades administradoras deberán registrar</w:t>
      </w:r>
      <w:r w:rsidR="00CA5363">
        <w:rPr>
          <w:rFonts w:ascii="Arial" w:hAnsi="Arial" w:cs="Arial"/>
          <w:bCs/>
          <w:sz w:val="24"/>
          <w:szCs w:val="24"/>
        </w:rPr>
        <w:t xml:space="preserve"> en el módulo de registro de negocios</w:t>
      </w:r>
      <w:r>
        <w:rPr>
          <w:rFonts w:ascii="Arial" w:hAnsi="Arial" w:cs="Arial"/>
          <w:bCs/>
          <w:sz w:val="24"/>
          <w:szCs w:val="24"/>
        </w:rPr>
        <w:t xml:space="preserve"> los portafolios</w:t>
      </w:r>
      <w:r w:rsidR="00E36D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creados o modifica</w:t>
      </w:r>
      <w:r w:rsidR="00E36D39">
        <w:rPr>
          <w:rFonts w:ascii="Arial" w:hAnsi="Arial" w:cs="Arial"/>
          <w:bCs/>
          <w:sz w:val="24"/>
          <w:szCs w:val="24"/>
        </w:rPr>
        <w:t>dos</w:t>
      </w:r>
      <w:r w:rsidR="00107DE1">
        <w:rPr>
          <w:rFonts w:ascii="Arial" w:hAnsi="Arial" w:cs="Arial"/>
          <w:bCs/>
          <w:sz w:val="24"/>
          <w:szCs w:val="24"/>
        </w:rPr>
        <w:t xml:space="preserve">, </w:t>
      </w:r>
      <w:r w:rsidR="00BA171F">
        <w:rPr>
          <w:rFonts w:ascii="Arial" w:hAnsi="Arial" w:cs="Arial"/>
          <w:bCs/>
          <w:sz w:val="24"/>
          <w:szCs w:val="24"/>
        </w:rPr>
        <w:t>como consecuencia</w:t>
      </w:r>
      <w:r w:rsidR="00E36D39">
        <w:rPr>
          <w:rFonts w:ascii="Arial" w:hAnsi="Arial" w:cs="Arial"/>
          <w:bCs/>
          <w:sz w:val="24"/>
          <w:szCs w:val="24"/>
        </w:rPr>
        <w:t xml:space="preserve"> de la aprobación del</w:t>
      </w:r>
      <w:r w:rsidR="008845B3">
        <w:rPr>
          <w:rFonts w:ascii="Arial" w:hAnsi="Arial" w:cs="Arial"/>
          <w:bCs/>
          <w:sz w:val="24"/>
          <w:szCs w:val="24"/>
        </w:rPr>
        <w:t xml:space="preserve"> nuevo</w:t>
      </w:r>
      <w:r w:rsidR="00E36D39">
        <w:rPr>
          <w:rFonts w:ascii="Arial" w:hAnsi="Arial" w:cs="Arial"/>
          <w:bCs/>
          <w:sz w:val="24"/>
          <w:szCs w:val="24"/>
        </w:rPr>
        <w:t xml:space="preserve"> reglamento por parte de esta Superintendencia, a más tardar </w:t>
      </w:r>
      <w:r w:rsidR="00115B09" w:rsidRPr="00EB1B0A">
        <w:rPr>
          <w:rFonts w:ascii="Arial" w:hAnsi="Arial" w:cs="Arial"/>
          <w:bCs/>
          <w:sz w:val="24"/>
          <w:szCs w:val="24"/>
        </w:rPr>
        <w:t xml:space="preserve">el </w:t>
      </w:r>
      <w:r w:rsidR="00115B09" w:rsidRPr="00EB1B0A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047378" w:rsidRPr="00EB1B0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115B09" w:rsidRPr="00EB1B0A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047378" w:rsidRPr="00EB1B0A">
        <w:rPr>
          <w:rFonts w:ascii="Arial" w:hAnsi="Arial" w:cs="Arial"/>
          <w:bCs/>
          <w:color w:val="000000" w:themeColor="text1"/>
          <w:sz w:val="24"/>
          <w:szCs w:val="24"/>
        </w:rPr>
        <w:t>diciembre</w:t>
      </w:r>
      <w:r w:rsidR="00115B09" w:rsidRPr="00EB1B0A">
        <w:rPr>
          <w:rFonts w:ascii="Arial" w:hAnsi="Arial" w:cs="Arial"/>
          <w:bCs/>
          <w:color w:val="000000" w:themeColor="text1"/>
          <w:sz w:val="24"/>
          <w:szCs w:val="24"/>
        </w:rPr>
        <w:t xml:space="preserve"> de 2021.</w:t>
      </w:r>
    </w:p>
    <w:p w14:paraId="70365DB5" w14:textId="77777777" w:rsidR="006165F9" w:rsidRDefault="006165F9" w:rsidP="00030A28">
      <w:pPr>
        <w:jc w:val="both"/>
        <w:rPr>
          <w:rFonts w:ascii="Arial" w:hAnsi="Arial" w:cs="Arial"/>
          <w:bCs/>
          <w:sz w:val="24"/>
          <w:szCs w:val="24"/>
        </w:rPr>
      </w:pPr>
    </w:p>
    <w:p w14:paraId="54688C63" w14:textId="17FEB120" w:rsidR="001E00DC" w:rsidRDefault="00030A28" w:rsidP="00030A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primera publicación de l</w:t>
      </w:r>
      <w:r w:rsidR="0009517E">
        <w:rPr>
          <w:rFonts w:ascii="Arial" w:hAnsi="Arial" w:cs="Arial"/>
          <w:bCs/>
          <w:sz w:val="24"/>
          <w:szCs w:val="24"/>
        </w:rPr>
        <w:t xml:space="preserve">os prospectos </w:t>
      </w:r>
      <w:r w:rsidR="001E00DC">
        <w:rPr>
          <w:rFonts w:ascii="Arial" w:hAnsi="Arial" w:cs="Arial"/>
          <w:bCs/>
          <w:sz w:val="24"/>
          <w:szCs w:val="24"/>
        </w:rPr>
        <w:t>de los portafolios, según las instrucciones de la presente Circular, se debe realizar a más tardar e</w:t>
      </w:r>
      <w:r w:rsidR="00714ACA">
        <w:rPr>
          <w:rFonts w:ascii="Arial" w:hAnsi="Arial" w:cs="Arial"/>
          <w:bCs/>
          <w:sz w:val="24"/>
          <w:szCs w:val="24"/>
        </w:rPr>
        <w:t xml:space="preserve">l 1 de </w:t>
      </w:r>
      <w:r w:rsidR="008A1A2F">
        <w:rPr>
          <w:rFonts w:ascii="Arial" w:hAnsi="Arial" w:cs="Arial"/>
          <w:bCs/>
          <w:sz w:val="24"/>
          <w:szCs w:val="24"/>
        </w:rPr>
        <w:t>enero</w:t>
      </w:r>
      <w:r w:rsidR="001E00DC">
        <w:rPr>
          <w:rFonts w:ascii="Arial" w:hAnsi="Arial" w:cs="Arial"/>
          <w:bCs/>
          <w:sz w:val="24"/>
          <w:szCs w:val="24"/>
        </w:rPr>
        <w:t xml:space="preserve"> de 202</w:t>
      </w:r>
      <w:r w:rsidR="008A1A2F">
        <w:rPr>
          <w:rFonts w:ascii="Arial" w:hAnsi="Arial" w:cs="Arial"/>
          <w:bCs/>
          <w:sz w:val="24"/>
          <w:szCs w:val="24"/>
        </w:rPr>
        <w:t>2</w:t>
      </w:r>
      <w:r w:rsidR="001E00DC">
        <w:rPr>
          <w:rFonts w:ascii="Arial" w:hAnsi="Arial" w:cs="Arial"/>
          <w:bCs/>
          <w:sz w:val="24"/>
          <w:szCs w:val="24"/>
        </w:rPr>
        <w:t>.</w:t>
      </w:r>
    </w:p>
    <w:p w14:paraId="7B652B6F" w14:textId="77777777" w:rsidR="001E00DC" w:rsidRDefault="001E00DC" w:rsidP="00030A28">
      <w:pPr>
        <w:jc w:val="both"/>
        <w:rPr>
          <w:rFonts w:ascii="Arial" w:hAnsi="Arial" w:cs="Arial"/>
          <w:bCs/>
          <w:sz w:val="24"/>
          <w:szCs w:val="24"/>
        </w:rPr>
      </w:pPr>
    </w:p>
    <w:p w14:paraId="5374B4D6" w14:textId="5BB6D329" w:rsidR="00030A28" w:rsidRPr="0005192F" w:rsidRDefault="00714ACA" w:rsidP="00030A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primera publicación de la</w:t>
      </w:r>
      <w:r w:rsidR="00030A28">
        <w:rPr>
          <w:rFonts w:ascii="Arial" w:hAnsi="Arial" w:cs="Arial"/>
          <w:bCs/>
          <w:sz w:val="24"/>
          <w:szCs w:val="24"/>
        </w:rPr>
        <w:t xml:space="preserve"> ficha técnica</w:t>
      </w:r>
      <w:r w:rsidR="0009517E">
        <w:rPr>
          <w:rFonts w:ascii="Arial" w:hAnsi="Arial" w:cs="Arial"/>
          <w:bCs/>
          <w:sz w:val="24"/>
          <w:szCs w:val="24"/>
        </w:rPr>
        <w:t xml:space="preserve"> de los portafolios</w:t>
      </w:r>
      <w:r w:rsidR="00564860">
        <w:rPr>
          <w:rFonts w:ascii="Arial" w:hAnsi="Arial" w:cs="Arial"/>
          <w:bCs/>
          <w:sz w:val="24"/>
          <w:szCs w:val="24"/>
        </w:rPr>
        <w:t>,</w:t>
      </w:r>
      <w:r w:rsidR="00030A28">
        <w:rPr>
          <w:rFonts w:ascii="Arial" w:hAnsi="Arial" w:cs="Arial"/>
          <w:bCs/>
          <w:sz w:val="24"/>
          <w:szCs w:val="24"/>
        </w:rPr>
        <w:t xml:space="preserve"> según las </w:t>
      </w:r>
      <w:r w:rsidR="00C315CE">
        <w:rPr>
          <w:rFonts w:ascii="Arial" w:hAnsi="Arial" w:cs="Arial"/>
          <w:bCs/>
          <w:sz w:val="24"/>
          <w:szCs w:val="24"/>
        </w:rPr>
        <w:t xml:space="preserve">modificaciones </w:t>
      </w:r>
      <w:r w:rsidR="00FA5D0E">
        <w:rPr>
          <w:rFonts w:ascii="Arial" w:hAnsi="Arial" w:cs="Arial"/>
          <w:bCs/>
          <w:sz w:val="24"/>
          <w:szCs w:val="24"/>
        </w:rPr>
        <w:t xml:space="preserve">de </w:t>
      </w:r>
      <w:r w:rsidR="00030A28">
        <w:rPr>
          <w:rFonts w:ascii="Arial" w:hAnsi="Arial" w:cs="Arial"/>
          <w:bCs/>
          <w:sz w:val="24"/>
          <w:szCs w:val="24"/>
        </w:rPr>
        <w:t>la presente Circular</w:t>
      </w:r>
      <w:r w:rsidR="00564860">
        <w:rPr>
          <w:rFonts w:ascii="Arial" w:hAnsi="Arial" w:cs="Arial"/>
          <w:bCs/>
          <w:sz w:val="24"/>
          <w:szCs w:val="24"/>
        </w:rPr>
        <w:t>,</w:t>
      </w:r>
      <w:r w:rsidR="00030A28">
        <w:rPr>
          <w:rFonts w:ascii="Arial" w:hAnsi="Arial" w:cs="Arial"/>
          <w:bCs/>
          <w:sz w:val="24"/>
          <w:szCs w:val="24"/>
        </w:rPr>
        <w:t xml:space="preserve"> se debe realizar </w:t>
      </w:r>
      <w:r w:rsidR="008A7AB5">
        <w:rPr>
          <w:rFonts w:ascii="Arial" w:hAnsi="Arial" w:cs="Arial"/>
          <w:bCs/>
          <w:sz w:val="24"/>
          <w:szCs w:val="24"/>
        </w:rPr>
        <w:t xml:space="preserve">con la información del corte del mes de diciembre de 2021, </w:t>
      </w:r>
      <w:r w:rsidR="00501EBC">
        <w:rPr>
          <w:rFonts w:ascii="Arial" w:hAnsi="Arial" w:cs="Arial"/>
          <w:bCs/>
          <w:sz w:val="24"/>
          <w:szCs w:val="24"/>
        </w:rPr>
        <w:t xml:space="preserve">en </w:t>
      </w:r>
      <w:r w:rsidR="003D5CD6">
        <w:rPr>
          <w:rFonts w:ascii="Arial" w:hAnsi="Arial" w:cs="Arial"/>
          <w:bCs/>
          <w:sz w:val="24"/>
          <w:szCs w:val="24"/>
        </w:rPr>
        <w:t xml:space="preserve">la fecha </w:t>
      </w:r>
      <w:r w:rsidR="007840B6">
        <w:rPr>
          <w:rFonts w:ascii="Arial" w:hAnsi="Arial" w:cs="Arial"/>
          <w:bCs/>
          <w:sz w:val="24"/>
          <w:szCs w:val="24"/>
        </w:rPr>
        <w:t xml:space="preserve">de reporte </w:t>
      </w:r>
      <w:r w:rsidR="003D5CD6">
        <w:rPr>
          <w:rFonts w:ascii="Arial" w:hAnsi="Arial" w:cs="Arial"/>
          <w:bCs/>
          <w:sz w:val="24"/>
          <w:szCs w:val="24"/>
        </w:rPr>
        <w:t xml:space="preserve">establecida en </w:t>
      </w:r>
      <w:r w:rsidR="00501EBC">
        <w:rPr>
          <w:rFonts w:ascii="Arial" w:hAnsi="Arial" w:cs="Arial"/>
          <w:bCs/>
          <w:sz w:val="24"/>
          <w:szCs w:val="24"/>
        </w:rPr>
        <w:t>las instrucciones</w:t>
      </w:r>
      <w:r w:rsidR="00C233E2">
        <w:rPr>
          <w:rFonts w:ascii="Arial" w:hAnsi="Arial" w:cs="Arial"/>
          <w:bCs/>
          <w:sz w:val="24"/>
          <w:szCs w:val="24"/>
        </w:rPr>
        <w:t xml:space="preserve"> </w:t>
      </w:r>
      <w:r w:rsidR="004E3700">
        <w:rPr>
          <w:rFonts w:ascii="Arial" w:hAnsi="Arial" w:cs="Arial"/>
          <w:bCs/>
          <w:sz w:val="24"/>
          <w:szCs w:val="24"/>
        </w:rPr>
        <w:t xml:space="preserve">correspondientes. </w:t>
      </w:r>
    </w:p>
    <w:p w14:paraId="3F4A6889" w14:textId="77777777" w:rsidR="00030A28" w:rsidRDefault="00030A28" w:rsidP="00030A28">
      <w:pPr>
        <w:jc w:val="both"/>
        <w:rPr>
          <w:rFonts w:ascii="Arial" w:hAnsi="Arial" w:cs="Arial"/>
          <w:bCs/>
          <w:sz w:val="24"/>
          <w:szCs w:val="24"/>
        </w:rPr>
      </w:pPr>
    </w:p>
    <w:p w14:paraId="24991934" w14:textId="01D23726" w:rsidR="00030A28" w:rsidRDefault="00030A28" w:rsidP="00030A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primera remisión de los extractos modificados</w:t>
      </w:r>
      <w:r w:rsidR="0056486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77F0">
        <w:rPr>
          <w:rFonts w:ascii="Arial" w:hAnsi="Arial" w:cs="Arial"/>
          <w:bCs/>
          <w:sz w:val="24"/>
          <w:szCs w:val="24"/>
        </w:rPr>
        <w:t>según las modificaciones de la presente Circular, se debe realizar con la información del trimestre que finaliza en el mes de marzo de 2022</w:t>
      </w:r>
      <w:r w:rsidR="0056486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70CB3">
        <w:rPr>
          <w:rFonts w:ascii="Arial" w:hAnsi="Arial" w:cs="Arial"/>
          <w:bCs/>
          <w:sz w:val="24"/>
          <w:szCs w:val="24"/>
        </w:rPr>
        <w:t xml:space="preserve">en la fecha </w:t>
      </w:r>
      <w:r w:rsidR="007840B6">
        <w:rPr>
          <w:rFonts w:ascii="Arial" w:hAnsi="Arial" w:cs="Arial"/>
          <w:bCs/>
          <w:sz w:val="24"/>
          <w:szCs w:val="24"/>
        </w:rPr>
        <w:t xml:space="preserve">de remisión </w:t>
      </w:r>
      <w:r w:rsidR="00270CB3">
        <w:rPr>
          <w:rFonts w:ascii="Arial" w:hAnsi="Arial" w:cs="Arial"/>
          <w:bCs/>
          <w:sz w:val="24"/>
          <w:szCs w:val="24"/>
        </w:rPr>
        <w:t>establecida en las instrucciones correspondientes.</w:t>
      </w:r>
    </w:p>
    <w:p w14:paraId="57F9DB0D" w14:textId="2755600F" w:rsidR="00D14EE0" w:rsidRDefault="00D14EE0" w:rsidP="00030A28">
      <w:pPr>
        <w:jc w:val="both"/>
        <w:rPr>
          <w:rFonts w:ascii="Arial" w:hAnsi="Arial" w:cs="Arial"/>
          <w:bCs/>
          <w:sz w:val="24"/>
          <w:szCs w:val="24"/>
        </w:rPr>
      </w:pPr>
    </w:p>
    <w:p w14:paraId="0B8E8EC3" w14:textId="55BDEB51" w:rsidR="00483762" w:rsidRDefault="00D14EE0" w:rsidP="00030A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primera remisión del </w:t>
      </w:r>
      <w:r w:rsidR="00D25BDD">
        <w:rPr>
          <w:rFonts w:ascii="Arial" w:hAnsi="Arial" w:cs="Arial"/>
          <w:bCs/>
          <w:sz w:val="24"/>
          <w:szCs w:val="24"/>
        </w:rPr>
        <w:t>informe de rendición de cuentas</w:t>
      </w:r>
      <w:r w:rsidR="0062295A">
        <w:rPr>
          <w:rFonts w:ascii="Arial" w:hAnsi="Arial" w:cs="Arial"/>
          <w:bCs/>
          <w:sz w:val="24"/>
          <w:szCs w:val="24"/>
        </w:rPr>
        <w:t xml:space="preserve">, </w:t>
      </w:r>
      <w:r w:rsidR="00E901BE">
        <w:rPr>
          <w:rFonts w:ascii="Arial" w:hAnsi="Arial" w:cs="Arial"/>
          <w:bCs/>
          <w:sz w:val="24"/>
          <w:szCs w:val="24"/>
        </w:rPr>
        <w:t xml:space="preserve">según las modificaciones de la presente Circular, se debe realizar con la información del semestre que finaliza en el mes de diciembre del 2021, en la fecha </w:t>
      </w:r>
      <w:r w:rsidR="007840B6">
        <w:rPr>
          <w:rFonts w:ascii="Arial" w:hAnsi="Arial" w:cs="Arial"/>
          <w:bCs/>
          <w:sz w:val="24"/>
          <w:szCs w:val="24"/>
        </w:rPr>
        <w:t xml:space="preserve">de remisión </w:t>
      </w:r>
      <w:r w:rsidR="00E901BE">
        <w:rPr>
          <w:rFonts w:ascii="Arial" w:hAnsi="Arial" w:cs="Arial"/>
          <w:bCs/>
          <w:sz w:val="24"/>
          <w:szCs w:val="24"/>
        </w:rPr>
        <w:t>establecida en las instrucciones correspondientes.</w:t>
      </w:r>
    </w:p>
    <w:p w14:paraId="0CF782EC" w14:textId="0E66619E" w:rsidR="001F2C5E" w:rsidRDefault="001F2C5E" w:rsidP="00030A28">
      <w:pPr>
        <w:jc w:val="both"/>
        <w:rPr>
          <w:rFonts w:ascii="Arial" w:hAnsi="Arial" w:cs="Arial"/>
          <w:bCs/>
          <w:sz w:val="24"/>
          <w:szCs w:val="24"/>
        </w:rPr>
      </w:pPr>
    </w:p>
    <w:p w14:paraId="08BBA1A0" w14:textId="03F49D9C" w:rsidR="001F2C5E" w:rsidRDefault="001F2C5E" w:rsidP="00030A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primera publicación de información en la página web de la sociedad administradora, según las instrucciones de la presente Circular, se debe realizar a más tardar en el </w:t>
      </w:r>
      <w:r w:rsidR="004B09A6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de enero 2022</w:t>
      </w:r>
      <w:r w:rsidR="004B09A6">
        <w:rPr>
          <w:rFonts w:ascii="Arial" w:hAnsi="Arial" w:cs="Arial"/>
          <w:bCs/>
          <w:sz w:val="24"/>
          <w:szCs w:val="24"/>
        </w:rPr>
        <w:t xml:space="preserve">. </w:t>
      </w:r>
    </w:p>
    <w:p w14:paraId="42600117" w14:textId="77777777" w:rsidR="007C354D" w:rsidRDefault="007C354D" w:rsidP="00BE4F74">
      <w:pPr>
        <w:jc w:val="both"/>
        <w:rPr>
          <w:rFonts w:ascii="Arial" w:hAnsi="Arial" w:cs="Arial"/>
          <w:bCs/>
          <w:sz w:val="24"/>
          <w:szCs w:val="24"/>
        </w:rPr>
      </w:pPr>
    </w:p>
    <w:p w14:paraId="0ED40B90" w14:textId="31593922" w:rsidR="00FC4710" w:rsidRDefault="00C35C53" w:rsidP="007E3187">
      <w:pPr>
        <w:jc w:val="both"/>
        <w:rPr>
          <w:rFonts w:ascii="Arial" w:hAnsi="Arial" w:cs="Arial"/>
          <w:bCs/>
          <w:sz w:val="24"/>
          <w:szCs w:val="24"/>
        </w:rPr>
      </w:pPr>
      <w:r w:rsidRPr="00E60F02">
        <w:rPr>
          <w:rFonts w:ascii="Arial" w:hAnsi="Arial" w:cs="Arial"/>
          <w:b/>
          <w:sz w:val="24"/>
          <w:szCs w:val="24"/>
        </w:rPr>
        <w:t>D</w:t>
      </w:r>
      <w:r w:rsidR="007B17AB">
        <w:rPr>
          <w:rFonts w:ascii="Arial" w:hAnsi="Arial" w:cs="Arial"/>
          <w:b/>
          <w:sz w:val="24"/>
          <w:szCs w:val="24"/>
        </w:rPr>
        <w:t>E</w:t>
      </w:r>
      <w:r w:rsidRPr="00E60F02">
        <w:rPr>
          <w:rFonts w:ascii="Arial" w:hAnsi="Arial" w:cs="Arial"/>
          <w:b/>
          <w:sz w:val="24"/>
          <w:szCs w:val="24"/>
        </w:rPr>
        <w:t>CIM</w:t>
      </w:r>
      <w:r w:rsidR="00EE642E">
        <w:rPr>
          <w:rFonts w:ascii="Arial" w:hAnsi="Arial" w:cs="Arial"/>
          <w:b/>
          <w:sz w:val="24"/>
          <w:szCs w:val="24"/>
        </w:rPr>
        <w:t>O</w:t>
      </w:r>
      <w:r w:rsidR="00A56616">
        <w:rPr>
          <w:rFonts w:ascii="Arial" w:hAnsi="Arial" w:cs="Arial"/>
          <w:b/>
          <w:sz w:val="24"/>
          <w:szCs w:val="24"/>
        </w:rPr>
        <w:t>SEXTA</w:t>
      </w:r>
      <w:r w:rsidRPr="00E60F02">
        <w:rPr>
          <w:rFonts w:ascii="Arial" w:hAnsi="Arial" w:cs="Arial"/>
          <w:b/>
          <w:sz w:val="24"/>
          <w:szCs w:val="24"/>
        </w:rPr>
        <w:t xml:space="preserve">. </w:t>
      </w:r>
      <w:r w:rsidR="004F1ED5">
        <w:rPr>
          <w:rFonts w:ascii="Arial" w:hAnsi="Arial" w:cs="Arial"/>
          <w:b/>
          <w:sz w:val="24"/>
          <w:szCs w:val="24"/>
        </w:rPr>
        <w:t xml:space="preserve">PLAN DE IMPLEMENTACIÓN. </w:t>
      </w:r>
      <w:r w:rsidR="007E3187" w:rsidRPr="007E3187">
        <w:rPr>
          <w:rFonts w:ascii="Arial" w:hAnsi="Arial" w:cs="Arial"/>
          <w:bCs/>
          <w:sz w:val="24"/>
          <w:szCs w:val="24"/>
        </w:rPr>
        <w:t>A más tardar el 3</w:t>
      </w:r>
      <w:r w:rsidR="007E3187">
        <w:rPr>
          <w:rFonts w:ascii="Arial" w:hAnsi="Arial" w:cs="Arial"/>
          <w:bCs/>
          <w:sz w:val="24"/>
          <w:szCs w:val="24"/>
        </w:rPr>
        <w:t>0</w:t>
      </w:r>
      <w:r w:rsidR="007E3187" w:rsidRPr="007E3187">
        <w:rPr>
          <w:rFonts w:ascii="Arial" w:hAnsi="Arial" w:cs="Arial"/>
          <w:bCs/>
          <w:sz w:val="24"/>
          <w:szCs w:val="24"/>
        </w:rPr>
        <w:t xml:space="preserve"> de </w:t>
      </w:r>
      <w:r w:rsidR="007E3187">
        <w:rPr>
          <w:rFonts w:ascii="Arial" w:hAnsi="Arial" w:cs="Arial"/>
          <w:bCs/>
          <w:sz w:val="24"/>
          <w:szCs w:val="24"/>
        </w:rPr>
        <w:t>junio</w:t>
      </w:r>
      <w:r w:rsidR="007E3187" w:rsidRPr="007E3187">
        <w:rPr>
          <w:rFonts w:ascii="Arial" w:hAnsi="Arial" w:cs="Arial"/>
          <w:bCs/>
          <w:sz w:val="24"/>
          <w:szCs w:val="24"/>
        </w:rPr>
        <w:t xml:space="preserve"> de 20</w:t>
      </w:r>
      <w:r w:rsidR="007E3187">
        <w:rPr>
          <w:rFonts w:ascii="Arial" w:hAnsi="Arial" w:cs="Arial"/>
          <w:bCs/>
          <w:sz w:val="24"/>
          <w:szCs w:val="24"/>
        </w:rPr>
        <w:t>21,</w:t>
      </w:r>
      <w:r w:rsidR="007E3187" w:rsidRPr="007E3187">
        <w:rPr>
          <w:rFonts w:ascii="Arial" w:hAnsi="Arial" w:cs="Arial"/>
          <w:bCs/>
          <w:sz w:val="24"/>
          <w:szCs w:val="24"/>
        </w:rPr>
        <w:t xml:space="preserve"> </w:t>
      </w:r>
      <w:r w:rsidR="007E3187">
        <w:rPr>
          <w:rFonts w:ascii="Arial" w:hAnsi="Arial" w:cs="Arial"/>
          <w:bCs/>
          <w:sz w:val="24"/>
          <w:szCs w:val="24"/>
        </w:rPr>
        <w:t>las sociedades administradoras</w:t>
      </w:r>
      <w:r w:rsidR="007E3187" w:rsidRPr="007E3187">
        <w:rPr>
          <w:rFonts w:ascii="Arial" w:hAnsi="Arial" w:cs="Arial"/>
          <w:bCs/>
          <w:sz w:val="24"/>
          <w:szCs w:val="24"/>
        </w:rPr>
        <w:t xml:space="preserve"> deben remitir a esta Superintendencia un plan de implementación de</w:t>
      </w:r>
      <w:r w:rsidR="00821FFA">
        <w:rPr>
          <w:rFonts w:ascii="Arial" w:hAnsi="Arial" w:cs="Arial"/>
          <w:bCs/>
          <w:sz w:val="24"/>
          <w:szCs w:val="24"/>
        </w:rPr>
        <w:t xml:space="preserve"> las instrucciones </w:t>
      </w:r>
      <w:r w:rsidR="00F11CA8">
        <w:rPr>
          <w:rFonts w:ascii="Arial" w:hAnsi="Arial" w:cs="Arial"/>
          <w:bCs/>
          <w:sz w:val="24"/>
          <w:szCs w:val="24"/>
        </w:rPr>
        <w:t xml:space="preserve">que se adoptan por medio </w:t>
      </w:r>
      <w:r w:rsidR="00AA3275">
        <w:rPr>
          <w:rFonts w:ascii="Arial" w:hAnsi="Arial" w:cs="Arial"/>
          <w:bCs/>
          <w:sz w:val="24"/>
          <w:szCs w:val="24"/>
        </w:rPr>
        <w:t xml:space="preserve">de la presente Circular, el cual debe incluir un cronograma de trabajo mensual que les permita </w:t>
      </w:r>
      <w:r w:rsidR="003610DD">
        <w:rPr>
          <w:rFonts w:ascii="Arial" w:hAnsi="Arial" w:cs="Arial"/>
          <w:bCs/>
          <w:sz w:val="24"/>
          <w:szCs w:val="24"/>
        </w:rPr>
        <w:t xml:space="preserve">hacer </w:t>
      </w:r>
      <w:r w:rsidR="00AA3275">
        <w:rPr>
          <w:rFonts w:ascii="Arial" w:hAnsi="Arial" w:cs="Arial"/>
          <w:bCs/>
          <w:sz w:val="24"/>
          <w:szCs w:val="24"/>
        </w:rPr>
        <w:t>seguimiento de los avances en su implementación.</w:t>
      </w:r>
      <w:r w:rsidR="00AB2B41">
        <w:rPr>
          <w:rFonts w:ascii="Arial" w:hAnsi="Arial" w:cs="Arial"/>
          <w:bCs/>
          <w:sz w:val="24"/>
          <w:szCs w:val="24"/>
        </w:rPr>
        <w:t xml:space="preserve"> </w:t>
      </w:r>
    </w:p>
    <w:p w14:paraId="2754A65C" w14:textId="63B0388C" w:rsidR="00FC4710" w:rsidRDefault="00FC4710" w:rsidP="007E3187">
      <w:pPr>
        <w:jc w:val="both"/>
        <w:rPr>
          <w:rFonts w:ascii="Arial" w:hAnsi="Arial" w:cs="Arial"/>
          <w:bCs/>
          <w:sz w:val="24"/>
          <w:szCs w:val="24"/>
        </w:rPr>
      </w:pPr>
    </w:p>
    <w:p w14:paraId="05331DB9" w14:textId="10EBFF3B" w:rsidR="00D40C72" w:rsidRDefault="009F7632" w:rsidP="00D40C7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Adicionalmente, a</w:t>
      </w:r>
      <w:r w:rsidR="00FE4E84">
        <w:rPr>
          <w:rFonts w:ascii="Arial" w:hAnsi="Arial" w:cs="Arial"/>
          <w:bCs/>
          <w:sz w:val="24"/>
          <w:szCs w:val="24"/>
        </w:rPr>
        <w:t xml:space="preserve"> más tardar el 30 de septiembre de 2021, </w:t>
      </w:r>
      <w:r w:rsidR="00B43B53">
        <w:rPr>
          <w:rFonts w:ascii="Arial" w:hAnsi="Arial" w:cs="Arial"/>
          <w:bCs/>
          <w:sz w:val="24"/>
          <w:szCs w:val="24"/>
        </w:rPr>
        <w:t xml:space="preserve">las sociedades administradoras deben remitir a esta Superintendencia un documento en el cual </w:t>
      </w:r>
      <w:r w:rsidR="00D40C72">
        <w:rPr>
          <w:rFonts w:ascii="Arial" w:hAnsi="Arial" w:cs="Arial"/>
          <w:bCs/>
          <w:sz w:val="24"/>
          <w:szCs w:val="24"/>
        </w:rPr>
        <w:t>expliquen la estructura definida para el esquema de gestión de recursos a través de planes, alternativas y portafolios.</w:t>
      </w:r>
    </w:p>
    <w:p w14:paraId="1507F6BC" w14:textId="77777777" w:rsidR="00D40C72" w:rsidRDefault="00D40C72" w:rsidP="00D40C72">
      <w:pPr>
        <w:jc w:val="both"/>
        <w:rPr>
          <w:rFonts w:ascii="Arial" w:hAnsi="Arial" w:cs="Arial"/>
          <w:b/>
          <w:sz w:val="24"/>
          <w:szCs w:val="24"/>
        </w:rPr>
      </w:pPr>
    </w:p>
    <w:p w14:paraId="5DFE4CDB" w14:textId="4DC95AB6" w:rsidR="007C354D" w:rsidRPr="00EE642E" w:rsidRDefault="004F1ED5" w:rsidP="00BE4F74">
      <w:pPr>
        <w:jc w:val="both"/>
        <w:rPr>
          <w:rFonts w:ascii="Arial" w:hAnsi="Arial" w:cs="Arial"/>
          <w:b/>
          <w:sz w:val="24"/>
          <w:szCs w:val="24"/>
        </w:rPr>
      </w:pPr>
      <w:r w:rsidRPr="00E60F02">
        <w:rPr>
          <w:rFonts w:ascii="Arial" w:hAnsi="Arial" w:cs="Arial"/>
          <w:b/>
          <w:sz w:val="24"/>
          <w:szCs w:val="24"/>
        </w:rPr>
        <w:t>D</w:t>
      </w:r>
      <w:r w:rsidR="007B17AB">
        <w:rPr>
          <w:rFonts w:ascii="Arial" w:hAnsi="Arial" w:cs="Arial"/>
          <w:b/>
          <w:sz w:val="24"/>
          <w:szCs w:val="24"/>
        </w:rPr>
        <w:t>E</w:t>
      </w:r>
      <w:r w:rsidRPr="00E60F02">
        <w:rPr>
          <w:rFonts w:ascii="Arial" w:hAnsi="Arial" w:cs="Arial"/>
          <w:b/>
          <w:sz w:val="24"/>
          <w:szCs w:val="24"/>
        </w:rPr>
        <w:t>CIM</w:t>
      </w:r>
      <w:r w:rsidR="00EE642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SÉPTIMA</w:t>
      </w:r>
      <w:r w:rsidRPr="00E60F02">
        <w:rPr>
          <w:rFonts w:ascii="Arial" w:hAnsi="Arial" w:cs="Arial"/>
          <w:b/>
          <w:sz w:val="24"/>
          <w:szCs w:val="24"/>
        </w:rPr>
        <w:t xml:space="preserve">. </w:t>
      </w:r>
      <w:r w:rsidR="00C35C53" w:rsidRPr="00E60F02">
        <w:rPr>
          <w:rFonts w:ascii="Arial" w:hAnsi="Arial" w:cs="Arial"/>
          <w:b/>
          <w:sz w:val="24"/>
          <w:szCs w:val="24"/>
        </w:rPr>
        <w:t xml:space="preserve">REMISIÓN DE INFORMACIÓN. </w:t>
      </w:r>
      <w:r w:rsidR="004773BD" w:rsidRPr="00E60F02">
        <w:rPr>
          <w:rFonts w:ascii="Arial" w:hAnsi="Arial" w:cs="Arial"/>
          <w:bCs/>
          <w:sz w:val="24"/>
          <w:szCs w:val="24"/>
        </w:rPr>
        <w:t xml:space="preserve">La remisión de la información de los Formatos </w:t>
      </w:r>
      <w:r w:rsidR="00E07DA9" w:rsidRPr="00E60F02">
        <w:rPr>
          <w:rFonts w:ascii="Arial" w:hAnsi="Arial" w:cs="Arial"/>
          <w:bCs/>
          <w:sz w:val="24"/>
          <w:szCs w:val="24"/>
        </w:rPr>
        <w:t>314</w:t>
      </w:r>
      <w:r w:rsidR="005F27F2" w:rsidRPr="00E60F02">
        <w:rPr>
          <w:rFonts w:ascii="Arial" w:hAnsi="Arial" w:cs="Arial"/>
          <w:bCs/>
          <w:sz w:val="24"/>
          <w:szCs w:val="24"/>
        </w:rPr>
        <w:t xml:space="preserve"> y </w:t>
      </w:r>
      <w:r w:rsidR="00E07DA9" w:rsidRPr="00E60F02">
        <w:rPr>
          <w:rFonts w:ascii="Arial" w:hAnsi="Arial" w:cs="Arial"/>
          <w:bCs/>
          <w:sz w:val="24"/>
          <w:szCs w:val="24"/>
        </w:rPr>
        <w:t>351</w:t>
      </w:r>
      <w:r w:rsidR="001A2567" w:rsidRPr="00E60F02">
        <w:rPr>
          <w:rFonts w:ascii="Arial" w:hAnsi="Arial" w:cs="Arial"/>
          <w:bCs/>
          <w:sz w:val="24"/>
          <w:szCs w:val="24"/>
        </w:rPr>
        <w:t xml:space="preserve">, </w:t>
      </w:r>
      <w:r w:rsidR="00C71065" w:rsidRPr="00E60F02">
        <w:rPr>
          <w:rFonts w:ascii="Arial" w:hAnsi="Arial" w:cs="Arial"/>
          <w:bCs/>
          <w:sz w:val="24"/>
          <w:szCs w:val="24"/>
        </w:rPr>
        <w:t>según las modificaciones introducidas en la presente Circular</w:t>
      </w:r>
      <w:r w:rsidR="001A2567" w:rsidRPr="00E60F02">
        <w:rPr>
          <w:rFonts w:ascii="Arial" w:hAnsi="Arial" w:cs="Arial"/>
          <w:bCs/>
          <w:sz w:val="24"/>
          <w:szCs w:val="24"/>
        </w:rPr>
        <w:t xml:space="preserve">, </w:t>
      </w:r>
      <w:r w:rsidR="00C71065" w:rsidRPr="00E60F02">
        <w:rPr>
          <w:rFonts w:ascii="Arial" w:hAnsi="Arial" w:cs="Arial"/>
          <w:bCs/>
          <w:sz w:val="24"/>
          <w:szCs w:val="24"/>
        </w:rPr>
        <w:t xml:space="preserve">se debe realizar </w:t>
      </w:r>
      <w:r w:rsidR="00AC35D8" w:rsidRPr="00E60F02">
        <w:rPr>
          <w:rFonts w:ascii="Arial" w:hAnsi="Arial" w:cs="Arial"/>
          <w:bCs/>
          <w:sz w:val="24"/>
          <w:szCs w:val="24"/>
        </w:rPr>
        <w:t xml:space="preserve">a partir del </w:t>
      </w:r>
      <w:r w:rsidR="00483762">
        <w:rPr>
          <w:rFonts w:ascii="Arial" w:hAnsi="Arial" w:cs="Arial"/>
          <w:bCs/>
          <w:sz w:val="24"/>
          <w:szCs w:val="24"/>
        </w:rPr>
        <w:t>1</w:t>
      </w:r>
      <w:r w:rsidR="00AC35D8" w:rsidRPr="00E60F02">
        <w:rPr>
          <w:rFonts w:ascii="Arial" w:hAnsi="Arial" w:cs="Arial"/>
          <w:bCs/>
          <w:sz w:val="24"/>
          <w:szCs w:val="24"/>
        </w:rPr>
        <w:t xml:space="preserve"> de </w:t>
      </w:r>
      <w:r w:rsidR="00324D18">
        <w:rPr>
          <w:rFonts w:ascii="Arial" w:hAnsi="Arial" w:cs="Arial"/>
          <w:bCs/>
          <w:sz w:val="24"/>
          <w:szCs w:val="24"/>
        </w:rPr>
        <w:t>enero de 2022</w:t>
      </w:r>
      <w:r w:rsidR="00AC35D8" w:rsidRPr="00E60F02">
        <w:rPr>
          <w:rFonts w:ascii="Arial" w:hAnsi="Arial" w:cs="Arial"/>
          <w:bCs/>
          <w:sz w:val="24"/>
          <w:szCs w:val="24"/>
        </w:rPr>
        <w:t>.</w:t>
      </w:r>
    </w:p>
    <w:p w14:paraId="2AF1BD7F" w14:textId="5B9E233E" w:rsidR="00E30E03" w:rsidRDefault="00E30E03" w:rsidP="00BE4F74">
      <w:pPr>
        <w:jc w:val="both"/>
        <w:rPr>
          <w:rFonts w:ascii="Arial" w:hAnsi="Arial" w:cs="Arial"/>
          <w:bCs/>
          <w:sz w:val="24"/>
          <w:szCs w:val="24"/>
        </w:rPr>
      </w:pPr>
    </w:p>
    <w:p w14:paraId="6B39AB2E" w14:textId="23FB7C53" w:rsidR="003445B1" w:rsidRDefault="00483762" w:rsidP="00483762">
      <w:pPr>
        <w:jc w:val="both"/>
        <w:rPr>
          <w:rFonts w:ascii="Arial" w:hAnsi="Arial" w:cs="Arial"/>
          <w:bCs/>
          <w:sz w:val="24"/>
          <w:szCs w:val="24"/>
        </w:rPr>
      </w:pPr>
      <w:r w:rsidRPr="00E60F02">
        <w:rPr>
          <w:rFonts w:ascii="Arial" w:hAnsi="Arial" w:cs="Arial"/>
          <w:b/>
          <w:sz w:val="24"/>
          <w:szCs w:val="24"/>
        </w:rPr>
        <w:t>D</w:t>
      </w:r>
      <w:r w:rsidR="007B17AB">
        <w:rPr>
          <w:rFonts w:ascii="Arial" w:hAnsi="Arial" w:cs="Arial"/>
          <w:b/>
          <w:sz w:val="24"/>
          <w:szCs w:val="24"/>
        </w:rPr>
        <w:t>E</w:t>
      </w:r>
      <w:r w:rsidRPr="00E60F02">
        <w:rPr>
          <w:rFonts w:ascii="Arial" w:hAnsi="Arial" w:cs="Arial"/>
          <w:b/>
          <w:sz w:val="24"/>
          <w:szCs w:val="24"/>
        </w:rPr>
        <w:t>CIM</w:t>
      </w:r>
      <w:r w:rsidR="00EE642E">
        <w:rPr>
          <w:rFonts w:ascii="Arial" w:hAnsi="Arial" w:cs="Arial"/>
          <w:b/>
          <w:sz w:val="24"/>
          <w:szCs w:val="24"/>
        </w:rPr>
        <w:t>O</w:t>
      </w:r>
      <w:r w:rsidR="004F1ED5">
        <w:rPr>
          <w:rFonts w:ascii="Arial" w:hAnsi="Arial" w:cs="Arial"/>
          <w:b/>
          <w:sz w:val="24"/>
          <w:szCs w:val="24"/>
        </w:rPr>
        <w:t>CTAVA</w:t>
      </w:r>
      <w:r w:rsidRPr="00E60F02">
        <w:rPr>
          <w:rFonts w:ascii="Arial" w:hAnsi="Arial" w:cs="Arial"/>
          <w:b/>
          <w:sz w:val="24"/>
          <w:szCs w:val="24"/>
        </w:rPr>
        <w:t xml:space="preserve">. </w:t>
      </w:r>
      <w:r w:rsidR="00C3205A">
        <w:rPr>
          <w:rFonts w:ascii="Arial" w:hAnsi="Arial" w:cs="Arial"/>
          <w:b/>
          <w:sz w:val="24"/>
          <w:szCs w:val="24"/>
        </w:rPr>
        <w:t xml:space="preserve">IMPLEMENTACIÓN DEL ESQUEMA DE CUSTODIA. </w:t>
      </w:r>
      <w:r w:rsidR="00294B28">
        <w:rPr>
          <w:rFonts w:ascii="Arial" w:hAnsi="Arial" w:cs="Arial"/>
          <w:bCs/>
          <w:sz w:val="24"/>
          <w:szCs w:val="24"/>
        </w:rPr>
        <w:t xml:space="preserve">La custodia de los valores </w:t>
      </w:r>
      <w:r w:rsidR="00F3374F">
        <w:rPr>
          <w:rFonts w:ascii="Arial" w:hAnsi="Arial" w:cs="Arial"/>
          <w:bCs/>
          <w:sz w:val="24"/>
          <w:szCs w:val="24"/>
        </w:rPr>
        <w:t xml:space="preserve">representativos de las inversiones de los portafolios de los </w:t>
      </w:r>
      <w:r w:rsidR="002B498F">
        <w:rPr>
          <w:rFonts w:ascii="Arial" w:hAnsi="Arial" w:cs="Arial"/>
          <w:bCs/>
          <w:sz w:val="24"/>
          <w:szCs w:val="24"/>
        </w:rPr>
        <w:t xml:space="preserve">fondos voluntarios de pensión </w:t>
      </w:r>
      <w:r w:rsidR="00192AE3">
        <w:rPr>
          <w:rFonts w:ascii="Arial" w:hAnsi="Arial" w:cs="Arial"/>
          <w:bCs/>
          <w:sz w:val="24"/>
          <w:szCs w:val="24"/>
        </w:rPr>
        <w:t xml:space="preserve">debe estar implementada a más tardar el </w:t>
      </w:r>
      <w:r w:rsidR="00457404">
        <w:rPr>
          <w:rFonts w:ascii="Arial" w:hAnsi="Arial" w:cs="Arial"/>
          <w:bCs/>
          <w:sz w:val="24"/>
          <w:szCs w:val="24"/>
        </w:rPr>
        <w:t>31</w:t>
      </w:r>
      <w:r w:rsidR="00192AE3">
        <w:rPr>
          <w:rFonts w:ascii="Arial" w:hAnsi="Arial" w:cs="Arial"/>
          <w:bCs/>
          <w:sz w:val="24"/>
          <w:szCs w:val="24"/>
        </w:rPr>
        <w:t xml:space="preserve"> de </w:t>
      </w:r>
      <w:r w:rsidR="00457404">
        <w:rPr>
          <w:rFonts w:ascii="Arial" w:hAnsi="Arial" w:cs="Arial"/>
          <w:bCs/>
          <w:sz w:val="24"/>
          <w:szCs w:val="24"/>
        </w:rPr>
        <w:t>diciembre</w:t>
      </w:r>
      <w:r w:rsidR="00192AE3">
        <w:rPr>
          <w:rFonts w:ascii="Arial" w:hAnsi="Arial" w:cs="Arial"/>
          <w:bCs/>
          <w:sz w:val="24"/>
          <w:szCs w:val="24"/>
        </w:rPr>
        <w:t xml:space="preserve"> de 202</w:t>
      </w:r>
      <w:r w:rsidR="00457404">
        <w:rPr>
          <w:rFonts w:ascii="Arial" w:hAnsi="Arial" w:cs="Arial"/>
          <w:bCs/>
          <w:sz w:val="24"/>
          <w:szCs w:val="24"/>
        </w:rPr>
        <w:t>1</w:t>
      </w:r>
      <w:r w:rsidR="00192AE3">
        <w:rPr>
          <w:rFonts w:ascii="Arial" w:hAnsi="Arial" w:cs="Arial"/>
          <w:bCs/>
          <w:sz w:val="24"/>
          <w:szCs w:val="24"/>
        </w:rPr>
        <w:t xml:space="preserve">. </w:t>
      </w:r>
      <w:r w:rsidR="003445B1">
        <w:rPr>
          <w:rFonts w:ascii="Arial" w:hAnsi="Arial" w:cs="Arial"/>
          <w:bCs/>
          <w:sz w:val="24"/>
          <w:szCs w:val="24"/>
        </w:rPr>
        <w:t xml:space="preserve">Adicionalmente, la remisión de la información del Formato </w:t>
      </w:r>
      <w:r w:rsidR="00FA2DFA">
        <w:rPr>
          <w:rFonts w:ascii="Arial" w:hAnsi="Arial" w:cs="Arial"/>
          <w:bCs/>
          <w:sz w:val="24"/>
          <w:szCs w:val="24"/>
        </w:rPr>
        <w:t>535</w:t>
      </w:r>
      <w:r w:rsidR="00CE4A95">
        <w:rPr>
          <w:rFonts w:ascii="Arial" w:hAnsi="Arial" w:cs="Arial"/>
          <w:bCs/>
          <w:sz w:val="24"/>
          <w:szCs w:val="24"/>
        </w:rPr>
        <w:t>,</w:t>
      </w:r>
      <w:r w:rsidR="003C2A7F">
        <w:rPr>
          <w:rFonts w:ascii="Arial" w:hAnsi="Arial" w:cs="Arial"/>
          <w:bCs/>
          <w:sz w:val="24"/>
          <w:szCs w:val="24"/>
        </w:rPr>
        <w:t xml:space="preserve"> para los portafolios de los fondos voluntarios de pensión </w:t>
      </w:r>
      <w:r w:rsidR="00FA2DFA">
        <w:rPr>
          <w:rFonts w:ascii="Arial" w:hAnsi="Arial" w:cs="Arial"/>
          <w:bCs/>
          <w:sz w:val="24"/>
          <w:szCs w:val="24"/>
        </w:rPr>
        <w:t xml:space="preserve">se debe realizar a partir del </w:t>
      </w:r>
      <w:r w:rsidR="00457404">
        <w:rPr>
          <w:rFonts w:ascii="Arial" w:hAnsi="Arial" w:cs="Arial"/>
          <w:bCs/>
          <w:sz w:val="24"/>
          <w:szCs w:val="24"/>
        </w:rPr>
        <w:t>1</w:t>
      </w:r>
      <w:r w:rsidR="00FA2DFA">
        <w:rPr>
          <w:rFonts w:ascii="Arial" w:hAnsi="Arial" w:cs="Arial"/>
          <w:bCs/>
          <w:sz w:val="24"/>
          <w:szCs w:val="24"/>
        </w:rPr>
        <w:t xml:space="preserve"> de enero de 2022.</w:t>
      </w:r>
    </w:p>
    <w:p w14:paraId="23EE43CB" w14:textId="06AB819D" w:rsidR="008F4654" w:rsidRDefault="008F4654" w:rsidP="00483762">
      <w:pPr>
        <w:jc w:val="both"/>
        <w:rPr>
          <w:rFonts w:ascii="Arial" w:hAnsi="Arial" w:cs="Arial"/>
          <w:bCs/>
          <w:sz w:val="24"/>
          <w:szCs w:val="24"/>
        </w:rPr>
      </w:pPr>
    </w:p>
    <w:p w14:paraId="043AB8BF" w14:textId="0B7FC8B5" w:rsidR="00A00226" w:rsidRPr="00F87F6B" w:rsidRDefault="008F4654" w:rsidP="001970DB">
      <w:pPr>
        <w:jc w:val="both"/>
        <w:rPr>
          <w:rFonts w:ascii="Arial" w:hAnsi="Arial" w:cs="Arial"/>
          <w:sz w:val="24"/>
          <w:szCs w:val="24"/>
        </w:rPr>
      </w:pPr>
      <w:r w:rsidRPr="004300C1">
        <w:rPr>
          <w:rFonts w:ascii="Arial" w:hAnsi="Arial" w:cs="Arial"/>
          <w:bCs/>
          <w:sz w:val="24"/>
          <w:szCs w:val="24"/>
        </w:rPr>
        <w:t xml:space="preserve">La presente Circular rige a partir de </w:t>
      </w:r>
      <w:r w:rsidRPr="00EE642E">
        <w:rPr>
          <w:rFonts w:ascii="Arial" w:hAnsi="Arial" w:cs="Arial"/>
          <w:bCs/>
          <w:sz w:val="24"/>
          <w:szCs w:val="24"/>
        </w:rPr>
        <w:t xml:space="preserve">su </w:t>
      </w:r>
      <w:r w:rsidR="00A56616" w:rsidRPr="00EE642E">
        <w:rPr>
          <w:rFonts w:ascii="Arial" w:hAnsi="Arial" w:cs="Arial"/>
          <w:bCs/>
          <w:sz w:val="24"/>
          <w:szCs w:val="24"/>
        </w:rPr>
        <w:t>publicación</w:t>
      </w:r>
      <w:r w:rsidR="00F87F6B" w:rsidRPr="00EE642E">
        <w:rPr>
          <w:rFonts w:ascii="Arial" w:hAnsi="Arial" w:cs="Arial"/>
          <w:bCs/>
          <w:sz w:val="24"/>
          <w:szCs w:val="24"/>
        </w:rPr>
        <w:t>,</w:t>
      </w:r>
      <w:r w:rsidR="00F87F6B" w:rsidRPr="004300C1">
        <w:rPr>
          <w:rFonts w:ascii="Arial" w:hAnsi="Arial" w:cs="Arial"/>
          <w:bCs/>
          <w:sz w:val="24"/>
          <w:szCs w:val="24"/>
        </w:rPr>
        <w:t xml:space="preserve"> </w:t>
      </w:r>
      <w:r w:rsidR="00F87F6B" w:rsidRPr="004300C1">
        <w:rPr>
          <w:rFonts w:ascii="Arial" w:hAnsi="Arial" w:cs="Arial"/>
          <w:sz w:val="24"/>
          <w:szCs w:val="24"/>
        </w:rPr>
        <w:t>sin perjuicio de la</w:t>
      </w:r>
      <w:r w:rsidR="00CC3BDF" w:rsidRPr="004300C1">
        <w:rPr>
          <w:rFonts w:ascii="Arial" w:hAnsi="Arial" w:cs="Arial"/>
          <w:sz w:val="24"/>
          <w:szCs w:val="24"/>
        </w:rPr>
        <w:t>s</w:t>
      </w:r>
      <w:r w:rsidR="00F87F6B" w:rsidRPr="004300C1">
        <w:rPr>
          <w:rFonts w:ascii="Arial" w:hAnsi="Arial" w:cs="Arial"/>
          <w:sz w:val="24"/>
          <w:szCs w:val="24"/>
        </w:rPr>
        <w:t xml:space="preserve"> </w:t>
      </w:r>
      <w:r w:rsidR="00853B59" w:rsidRPr="004300C1">
        <w:rPr>
          <w:rFonts w:ascii="Arial" w:hAnsi="Arial" w:cs="Arial"/>
          <w:sz w:val="24"/>
          <w:szCs w:val="24"/>
        </w:rPr>
        <w:t>transiciones</w:t>
      </w:r>
      <w:r w:rsidR="00F87F6B" w:rsidRPr="004300C1">
        <w:rPr>
          <w:rFonts w:ascii="Arial" w:hAnsi="Arial" w:cs="Arial"/>
          <w:sz w:val="24"/>
          <w:szCs w:val="24"/>
        </w:rPr>
        <w:t xml:space="preserve"> prevista</w:t>
      </w:r>
      <w:r w:rsidR="00853B59" w:rsidRPr="004300C1">
        <w:rPr>
          <w:rFonts w:ascii="Arial" w:hAnsi="Arial" w:cs="Arial"/>
          <w:sz w:val="24"/>
          <w:szCs w:val="24"/>
        </w:rPr>
        <w:t>s</w:t>
      </w:r>
      <w:r w:rsidR="00F87F6B" w:rsidRPr="004300C1">
        <w:rPr>
          <w:rFonts w:ascii="Arial" w:hAnsi="Arial" w:cs="Arial"/>
          <w:sz w:val="24"/>
          <w:szCs w:val="24"/>
        </w:rPr>
        <w:t xml:space="preserve"> en las instrucciones d</w:t>
      </w:r>
      <w:r w:rsidR="00EB1B0A">
        <w:rPr>
          <w:rFonts w:ascii="Arial" w:hAnsi="Arial" w:cs="Arial"/>
          <w:sz w:val="24"/>
          <w:szCs w:val="24"/>
        </w:rPr>
        <w:t>e</w:t>
      </w:r>
      <w:r w:rsidR="00F87F6B" w:rsidRPr="004300C1">
        <w:rPr>
          <w:rFonts w:ascii="Arial" w:hAnsi="Arial" w:cs="Arial"/>
          <w:sz w:val="24"/>
          <w:szCs w:val="24"/>
        </w:rPr>
        <w:t>cim</w:t>
      </w:r>
      <w:r w:rsidR="0005159F">
        <w:rPr>
          <w:rFonts w:ascii="Arial" w:hAnsi="Arial" w:cs="Arial"/>
          <w:sz w:val="24"/>
          <w:szCs w:val="24"/>
        </w:rPr>
        <w:t>o</w:t>
      </w:r>
      <w:r w:rsidR="00F87F6B" w:rsidRPr="004300C1">
        <w:rPr>
          <w:rFonts w:ascii="Arial" w:hAnsi="Arial" w:cs="Arial"/>
          <w:sz w:val="24"/>
          <w:szCs w:val="24"/>
        </w:rPr>
        <w:t>quinta</w:t>
      </w:r>
      <w:r w:rsidR="0005159F">
        <w:rPr>
          <w:rFonts w:ascii="Arial" w:hAnsi="Arial" w:cs="Arial"/>
          <w:sz w:val="24"/>
          <w:szCs w:val="24"/>
        </w:rPr>
        <w:t xml:space="preserve">, decimoséptima y decimoctava </w:t>
      </w:r>
      <w:r w:rsidR="00F87F6B" w:rsidRPr="004300C1">
        <w:rPr>
          <w:rFonts w:ascii="Arial" w:hAnsi="Arial" w:cs="Arial"/>
          <w:sz w:val="24"/>
          <w:szCs w:val="24"/>
        </w:rPr>
        <w:t>de la presente Circular.</w:t>
      </w:r>
      <w:r w:rsidR="00F87F6B">
        <w:rPr>
          <w:rFonts w:ascii="Arial" w:hAnsi="Arial" w:cs="Arial"/>
          <w:sz w:val="24"/>
          <w:szCs w:val="24"/>
        </w:rPr>
        <w:t xml:space="preserve"> </w:t>
      </w:r>
    </w:p>
    <w:p w14:paraId="5BCE2B76" w14:textId="77777777" w:rsidR="00AE1CA6" w:rsidRDefault="00AE1CA6" w:rsidP="001970DB">
      <w:pPr>
        <w:jc w:val="both"/>
        <w:rPr>
          <w:rFonts w:ascii="Arial" w:hAnsi="Arial" w:cs="Arial"/>
          <w:b/>
          <w:sz w:val="24"/>
          <w:szCs w:val="24"/>
        </w:rPr>
      </w:pPr>
    </w:p>
    <w:p w14:paraId="0F6630ED" w14:textId="77777777" w:rsidR="007C6596" w:rsidRPr="00F30BE9" w:rsidRDefault="00AA04A4" w:rsidP="001970DB">
      <w:pPr>
        <w:tabs>
          <w:tab w:val="left" w:pos="6960"/>
        </w:tabs>
        <w:jc w:val="both"/>
        <w:rPr>
          <w:rFonts w:ascii="Arial" w:hAnsi="Arial" w:cs="Arial"/>
          <w:sz w:val="24"/>
          <w:szCs w:val="24"/>
        </w:rPr>
      </w:pPr>
      <w:r w:rsidRPr="00F30BE9">
        <w:rPr>
          <w:rFonts w:ascii="Arial" w:hAnsi="Arial" w:cs="Arial"/>
          <w:sz w:val="24"/>
          <w:szCs w:val="24"/>
        </w:rPr>
        <w:t xml:space="preserve">Se </w:t>
      </w:r>
      <w:r w:rsidR="00E14AD4" w:rsidRPr="00F30BE9">
        <w:rPr>
          <w:rFonts w:ascii="Arial" w:hAnsi="Arial" w:cs="Arial"/>
          <w:sz w:val="24"/>
          <w:szCs w:val="24"/>
        </w:rPr>
        <w:t>anexan</w:t>
      </w:r>
      <w:r w:rsidRPr="00F30BE9">
        <w:rPr>
          <w:rFonts w:ascii="Arial" w:hAnsi="Arial" w:cs="Arial"/>
          <w:sz w:val="24"/>
          <w:szCs w:val="24"/>
        </w:rPr>
        <w:t xml:space="preserve"> las páginas objeto de modificación</w:t>
      </w:r>
      <w:r w:rsidR="00E840B0" w:rsidRPr="00F30BE9">
        <w:rPr>
          <w:rFonts w:ascii="Arial" w:hAnsi="Arial" w:cs="Arial"/>
          <w:sz w:val="24"/>
          <w:szCs w:val="24"/>
        </w:rPr>
        <w:t>.</w:t>
      </w:r>
    </w:p>
    <w:p w14:paraId="5E6FAC84" w14:textId="77777777" w:rsidR="001659EB" w:rsidRPr="00F30BE9" w:rsidRDefault="001659EB" w:rsidP="001970DB">
      <w:pPr>
        <w:tabs>
          <w:tab w:val="left" w:pos="6960"/>
        </w:tabs>
        <w:jc w:val="both"/>
        <w:rPr>
          <w:rFonts w:ascii="Arial" w:hAnsi="Arial" w:cs="Arial"/>
          <w:sz w:val="22"/>
          <w:szCs w:val="24"/>
        </w:rPr>
      </w:pPr>
    </w:p>
    <w:p w14:paraId="7D3A3B89" w14:textId="77777777" w:rsidR="00911897" w:rsidRPr="00F30BE9" w:rsidRDefault="007C6596" w:rsidP="001970D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BE9">
        <w:rPr>
          <w:rFonts w:ascii="Arial" w:hAnsi="Arial" w:cs="Arial"/>
          <w:sz w:val="24"/>
          <w:szCs w:val="24"/>
        </w:rPr>
        <w:t>Cordialmente,</w:t>
      </w:r>
    </w:p>
    <w:bookmarkEnd w:id="0"/>
    <w:bookmarkEnd w:id="2"/>
    <w:p w14:paraId="3E0AF313" w14:textId="77777777" w:rsidR="00911897" w:rsidRPr="00F30BE9" w:rsidRDefault="00911897" w:rsidP="001970D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51C06EE" w14:textId="77777777" w:rsidR="001028F4" w:rsidRDefault="001028F4" w:rsidP="001970D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F42A8EF" w14:textId="77777777" w:rsidR="00F2678E" w:rsidRDefault="00F2678E" w:rsidP="001970D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B57B5D0" w14:textId="77777777" w:rsidR="00F2678E" w:rsidRPr="00F30BE9" w:rsidRDefault="00F2678E" w:rsidP="001970D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E6B000" w14:textId="77777777" w:rsidR="00A36C5F" w:rsidRPr="00F30BE9" w:rsidRDefault="00A36C5F" w:rsidP="001970DB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3" w:name="_Hlk4085158"/>
    </w:p>
    <w:p w14:paraId="42FAB5C2" w14:textId="77777777" w:rsidR="007C6596" w:rsidRPr="00F30BE9" w:rsidRDefault="00C65D75" w:rsidP="001970DB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30BE9">
        <w:rPr>
          <w:rFonts w:ascii="Arial" w:hAnsi="Arial" w:cs="Arial"/>
          <w:b/>
          <w:sz w:val="24"/>
          <w:szCs w:val="24"/>
          <w:lang w:val="es-CO"/>
        </w:rPr>
        <w:t>JORGE CASTAÑO GUTI</w:t>
      </w:r>
      <w:r w:rsidR="00B573AF" w:rsidRPr="00F30BE9">
        <w:rPr>
          <w:rFonts w:ascii="Arial" w:hAnsi="Arial" w:cs="Arial"/>
          <w:b/>
          <w:sz w:val="24"/>
          <w:szCs w:val="24"/>
          <w:lang w:val="es-CO"/>
        </w:rPr>
        <w:t>É</w:t>
      </w:r>
      <w:r w:rsidRPr="00F30BE9">
        <w:rPr>
          <w:rFonts w:ascii="Arial" w:hAnsi="Arial" w:cs="Arial"/>
          <w:b/>
          <w:sz w:val="24"/>
          <w:szCs w:val="24"/>
          <w:lang w:val="es-CO"/>
        </w:rPr>
        <w:t>RREZ</w:t>
      </w:r>
    </w:p>
    <w:p w14:paraId="271BB170" w14:textId="4D0A2EFC" w:rsidR="007C6596" w:rsidRPr="00F30BE9" w:rsidRDefault="007C6596" w:rsidP="001970D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F30BE9">
        <w:rPr>
          <w:rFonts w:ascii="Arial" w:hAnsi="Arial" w:cs="Arial"/>
          <w:sz w:val="24"/>
          <w:szCs w:val="24"/>
          <w:lang w:val="es-CO"/>
        </w:rPr>
        <w:t xml:space="preserve">Superintendente Financiero </w:t>
      </w:r>
    </w:p>
    <w:p w14:paraId="6C72E6FB" w14:textId="77777777" w:rsidR="007C6596" w:rsidRPr="00F2678E" w:rsidRDefault="007C6596" w:rsidP="001970DB">
      <w:pPr>
        <w:jc w:val="both"/>
        <w:rPr>
          <w:rFonts w:ascii="Arial" w:hAnsi="Arial" w:cs="Arial"/>
          <w:sz w:val="22"/>
          <w:szCs w:val="24"/>
          <w:lang w:val="es-CO"/>
        </w:rPr>
      </w:pPr>
      <w:r w:rsidRPr="00F2678E">
        <w:rPr>
          <w:rFonts w:ascii="Arial" w:hAnsi="Arial" w:cs="Arial"/>
          <w:sz w:val="18"/>
          <w:lang w:val="es-CO"/>
        </w:rPr>
        <w:t>50000</w:t>
      </w:r>
      <w:bookmarkEnd w:id="1"/>
      <w:bookmarkEnd w:id="3"/>
    </w:p>
    <w:sectPr w:rsidR="007C6596" w:rsidRPr="00F2678E" w:rsidSect="001028F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2" w:h="18711" w:code="166"/>
      <w:pgMar w:top="1361" w:right="1531" w:bottom="1134" w:left="1531" w:header="709" w:footer="567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2274" w14:textId="77777777" w:rsidR="00160D74" w:rsidRDefault="00160D74">
      <w:r>
        <w:separator/>
      </w:r>
    </w:p>
  </w:endnote>
  <w:endnote w:type="continuationSeparator" w:id="0">
    <w:p w14:paraId="65FFB019" w14:textId="77777777" w:rsidR="00160D74" w:rsidRDefault="00160D74">
      <w:r>
        <w:continuationSeparator/>
      </w:r>
    </w:p>
  </w:endnote>
  <w:endnote w:type="continuationNotice" w:id="1">
    <w:p w14:paraId="11A3B578" w14:textId="77777777" w:rsidR="00160D74" w:rsidRDefault="00160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8F24" w14:textId="77777777" w:rsidR="00CF3785" w:rsidRDefault="00CF3785">
    <w:pPr>
      <w:widowControl w:val="0"/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14:paraId="7B5B269A" w14:textId="77777777" w:rsidR="00CF3785" w:rsidRDefault="00CF37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E592" w14:textId="77777777" w:rsidR="00CF3785" w:rsidRDefault="00CF3785">
    <w:pPr>
      <w:widowControl w:val="0"/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14:paraId="28E5E8E2" w14:textId="77777777" w:rsidR="00CF3785" w:rsidRDefault="00CF37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F0E2" w14:textId="77777777" w:rsidR="00160D74" w:rsidRDefault="00160D74">
      <w:r>
        <w:separator/>
      </w:r>
    </w:p>
  </w:footnote>
  <w:footnote w:type="continuationSeparator" w:id="0">
    <w:p w14:paraId="3A9FFD75" w14:textId="77777777" w:rsidR="00160D74" w:rsidRDefault="00160D74">
      <w:r>
        <w:continuationSeparator/>
      </w:r>
    </w:p>
  </w:footnote>
  <w:footnote w:type="continuationNotice" w:id="1">
    <w:p w14:paraId="5E36363D" w14:textId="77777777" w:rsidR="00160D74" w:rsidRDefault="00160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1201841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03D68D0" w14:textId="1D6161ED" w:rsidR="00315123" w:rsidRDefault="00315123" w:rsidP="0089557C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3F2B487" w14:textId="77777777" w:rsidR="0036085E" w:rsidRDefault="0036085E" w:rsidP="0031512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C40E" w14:textId="77777777" w:rsidR="00CF3785" w:rsidRDefault="00CF3785" w:rsidP="00315123">
    <w:pPr>
      <w:pStyle w:val="Encabezado"/>
      <w:ind w:right="360"/>
      <w:jc w:val="center"/>
      <w:rPr>
        <w:rFonts w:ascii="Arial" w:hAnsi="Arial" w:cs="Arial"/>
        <w:b/>
        <w:sz w:val="24"/>
        <w:szCs w:val="24"/>
      </w:rPr>
    </w:pPr>
  </w:p>
  <w:p w14:paraId="7DA12FD7" w14:textId="77777777" w:rsidR="001117DD" w:rsidRDefault="001117DD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2BB53462" w14:textId="77777777" w:rsidR="00CF3785" w:rsidRDefault="00CF3785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  <w:sdt>
    <w:sdtPr>
      <w:rPr>
        <w:rStyle w:val="Nmerodepgina"/>
      </w:rPr>
      <w:id w:val="-832363550"/>
      <w:docPartObj>
        <w:docPartGallery w:val="Page Numbers (Top of Page)"/>
        <w:docPartUnique/>
      </w:docPartObj>
    </w:sdtPr>
    <w:sdtEndPr>
      <w:rPr>
        <w:rStyle w:val="Nmerodepgina"/>
        <w:rFonts w:ascii="Arial" w:hAnsi="Arial" w:cs="Arial"/>
        <w:b/>
        <w:bCs/>
        <w:sz w:val="24"/>
        <w:szCs w:val="24"/>
      </w:rPr>
    </w:sdtEndPr>
    <w:sdtContent>
      <w:p w14:paraId="338B2717" w14:textId="77777777" w:rsidR="004131CA" w:rsidRPr="004131CA" w:rsidRDefault="004131CA" w:rsidP="004131CA">
        <w:pPr>
          <w:pStyle w:val="Encabezado"/>
          <w:framePr w:wrap="none" w:vAnchor="text" w:hAnchor="page" w:x="10511" w:y="264"/>
          <w:rPr>
            <w:rStyle w:val="Nmerodepgina"/>
            <w:rFonts w:ascii="Arial" w:hAnsi="Arial" w:cs="Arial"/>
            <w:b/>
            <w:bCs/>
            <w:sz w:val="24"/>
            <w:szCs w:val="24"/>
          </w:rPr>
        </w:pPr>
        <w:r w:rsidRPr="004131CA">
          <w:rPr>
            <w:rStyle w:val="Nmerodepgina"/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4131CA">
          <w:rPr>
            <w:rStyle w:val="Nmerodepgina"/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4131CA">
          <w:rPr>
            <w:rStyle w:val="Nmerodepgina"/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4131CA">
          <w:rPr>
            <w:rStyle w:val="Nmerodepgina"/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4131CA">
          <w:rPr>
            <w:rStyle w:val="Nmerodepgina"/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61A74F05" w14:textId="77777777" w:rsidR="00CF3785" w:rsidRDefault="00CF3785">
    <w:pPr>
      <w:pStyle w:val="Encabezado"/>
      <w:jc w:val="center"/>
      <w:rPr>
        <w:rFonts w:ascii="Arial" w:hAnsi="Arial" w:cs="Arial"/>
        <w:b/>
        <w:bCs/>
        <w:sz w:val="24"/>
        <w:szCs w:val="24"/>
        <w:lang w:val="es-CO"/>
      </w:rPr>
    </w:pPr>
  </w:p>
  <w:p w14:paraId="6A8F4E3A" w14:textId="7BE2D74D" w:rsidR="00CF3785" w:rsidRDefault="00F7283F" w:rsidP="00F7283F">
    <w:pPr>
      <w:pStyle w:val="Encabezado"/>
      <w:tabs>
        <w:tab w:val="center" w:pos="4135"/>
        <w:tab w:val="right" w:pos="8271"/>
      </w:tabs>
      <w:rPr>
        <w:rFonts w:ascii="Arial" w:hAnsi="Arial" w:cs="Arial"/>
        <w:b/>
        <w:sz w:val="24"/>
        <w:szCs w:val="24"/>
      </w:rPr>
    </w:pPr>
    <w:r w:rsidRPr="00F7283F">
      <w:rPr>
        <w:rFonts w:ascii="Arial" w:hAnsi="Arial" w:cs="Arial"/>
        <w:b/>
        <w:sz w:val="24"/>
        <w:szCs w:val="24"/>
      </w:rPr>
      <w:t>Circular Externa</w:t>
    </w:r>
    <w:r w:rsidR="004F615C">
      <w:rPr>
        <w:rFonts w:ascii="Arial" w:hAnsi="Arial" w:cs="Arial"/>
        <w:b/>
        <w:sz w:val="24"/>
        <w:szCs w:val="24"/>
      </w:rPr>
      <w:t xml:space="preserve">    008</w:t>
    </w:r>
    <w:r w:rsidR="0051502D">
      <w:rPr>
        <w:rFonts w:ascii="Arial" w:hAnsi="Arial" w:cs="Arial"/>
        <w:b/>
        <w:sz w:val="24"/>
        <w:szCs w:val="24"/>
      </w:rPr>
      <w:t xml:space="preserve">   </w:t>
    </w:r>
    <w:r w:rsidRPr="00F7283F">
      <w:rPr>
        <w:rFonts w:ascii="Arial" w:hAnsi="Arial" w:cs="Arial"/>
        <w:b/>
        <w:sz w:val="24"/>
        <w:szCs w:val="24"/>
      </w:rPr>
      <w:t xml:space="preserve">  de 20</w:t>
    </w:r>
    <w:r w:rsidR="0051502D">
      <w:rPr>
        <w:rFonts w:ascii="Arial" w:hAnsi="Arial" w:cs="Arial"/>
        <w:b/>
        <w:sz w:val="24"/>
        <w:szCs w:val="24"/>
      </w:rPr>
      <w:t>2</w:t>
    </w:r>
    <w:r w:rsidR="0036085E">
      <w:rPr>
        <w:rFonts w:ascii="Arial" w:hAnsi="Arial" w:cs="Arial"/>
        <w:b/>
        <w:sz w:val="24"/>
        <w:szCs w:val="24"/>
      </w:rPr>
      <w:t>1</w:t>
    </w:r>
    <w:r>
      <w:rPr>
        <w:rFonts w:ascii="Arial" w:hAnsi="Arial" w:cs="Arial"/>
        <w:b/>
        <w:sz w:val="24"/>
        <w:szCs w:val="24"/>
      </w:rPr>
      <w:t xml:space="preserve">                 </w:t>
    </w:r>
    <w:r w:rsidRPr="00F7283F">
      <w:rPr>
        <w:rFonts w:ascii="Arial" w:hAnsi="Arial" w:cs="Arial"/>
        <w:b/>
        <w:sz w:val="24"/>
        <w:szCs w:val="24"/>
      </w:rPr>
      <w:t xml:space="preserve">                                   </w:t>
    </w:r>
    <w:r>
      <w:rPr>
        <w:rFonts w:ascii="Arial" w:hAnsi="Arial" w:cs="Arial"/>
        <w:b/>
        <w:sz w:val="24"/>
        <w:szCs w:val="24"/>
      </w:rPr>
      <w:t xml:space="preserve">        </w:t>
    </w:r>
    <w:r w:rsidRPr="00F7283F">
      <w:rPr>
        <w:rFonts w:ascii="Arial" w:hAnsi="Arial" w:cs="Arial"/>
        <w:b/>
        <w:sz w:val="24"/>
        <w:szCs w:val="24"/>
      </w:rPr>
      <w:t xml:space="preserve">Página </w:t>
    </w:r>
  </w:p>
  <w:p w14:paraId="16B8F7FD" w14:textId="77777777" w:rsidR="00F7283F" w:rsidRPr="00F7283F" w:rsidRDefault="00F7283F" w:rsidP="00F7283F">
    <w:pPr>
      <w:pStyle w:val="Encabezado"/>
      <w:tabs>
        <w:tab w:val="center" w:pos="4135"/>
        <w:tab w:val="right" w:pos="8271"/>
      </w:tabs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C7F8" w14:textId="77777777" w:rsidR="00E840B0" w:rsidRDefault="00E840B0" w:rsidP="00044FC6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34A55E85" w14:textId="77777777" w:rsidR="00E840B0" w:rsidRDefault="00E840B0" w:rsidP="00044FC6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4727DD99" w14:textId="77777777" w:rsidR="00CF3785" w:rsidRDefault="00CF3785" w:rsidP="00044FC6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  <w:p w14:paraId="5F6D02C8" w14:textId="77777777" w:rsidR="00CF3785" w:rsidRDefault="00CF37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5D0C1AF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DF2FD7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E8C2D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8E66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915E0B"/>
    <w:multiLevelType w:val="multilevel"/>
    <w:tmpl w:val="2DE8A7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B157A3"/>
    <w:multiLevelType w:val="hybridMultilevel"/>
    <w:tmpl w:val="7EDE9914"/>
    <w:lvl w:ilvl="0" w:tplc="055CF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6770"/>
    <w:multiLevelType w:val="hybridMultilevel"/>
    <w:tmpl w:val="10F2887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D8F5F23"/>
    <w:multiLevelType w:val="hybridMultilevel"/>
    <w:tmpl w:val="A306AAC8"/>
    <w:lvl w:ilvl="0" w:tplc="7E10955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50C9E"/>
    <w:multiLevelType w:val="singleLevel"/>
    <w:tmpl w:val="265E2D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</w:abstractNum>
  <w:abstractNum w:abstractNumId="9" w15:restartNumberingAfterBreak="0">
    <w:nsid w:val="4A6A04AB"/>
    <w:multiLevelType w:val="singleLevel"/>
    <w:tmpl w:val="E4AAFF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0" w15:restartNumberingAfterBreak="0">
    <w:nsid w:val="59C94E71"/>
    <w:multiLevelType w:val="hybridMultilevel"/>
    <w:tmpl w:val="FB9E8BA6"/>
    <w:lvl w:ilvl="0" w:tplc="880A7F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9102F"/>
    <w:multiLevelType w:val="singleLevel"/>
    <w:tmpl w:val="A72498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2" w15:restartNumberingAfterBreak="0">
    <w:nsid w:val="770B28CC"/>
    <w:multiLevelType w:val="hybridMultilevel"/>
    <w:tmpl w:val="87F06D90"/>
    <w:lvl w:ilvl="0" w:tplc="0C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30712">
    <w:abstractNumId w:val="2"/>
  </w:num>
  <w:num w:numId="2" w16cid:durableId="284889822">
    <w:abstractNumId w:val="1"/>
  </w:num>
  <w:num w:numId="3" w16cid:durableId="1780222878">
    <w:abstractNumId w:val="0"/>
  </w:num>
  <w:num w:numId="4" w16cid:durableId="1393164447">
    <w:abstractNumId w:val="3"/>
  </w:num>
  <w:num w:numId="5" w16cid:durableId="2009095282">
    <w:abstractNumId w:val="8"/>
  </w:num>
  <w:num w:numId="6" w16cid:durableId="1762143117">
    <w:abstractNumId w:val="9"/>
  </w:num>
  <w:num w:numId="7" w16cid:durableId="420028367">
    <w:abstractNumId w:val="11"/>
  </w:num>
  <w:num w:numId="8" w16cid:durableId="807674293">
    <w:abstractNumId w:val="10"/>
  </w:num>
  <w:num w:numId="9" w16cid:durableId="1827238438">
    <w:abstractNumId w:val="5"/>
  </w:num>
  <w:num w:numId="10" w16cid:durableId="1765032853">
    <w:abstractNumId w:val="4"/>
  </w:num>
  <w:num w:numId="11" w16cid:durableId="1274749418">
    <w:abstractNumId w:val="7"/>
  </w:num>
  <w:num w:numId="12" w16cid:durableId="659890323">
    <w:abstractNumId w:val="12"/>
  </w:num>
  <w:num w:numId="13" w16cid:durableId="167615037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5"/>
    <w:rsid w:val="0000165A"/>
    <w:rsid w:val="00001857"/>
    <w:rsid w:val="00005DFC"/>
    <w:rsid w:val="00007A12"/>
    <w:rsid w:val="0001002C"/>
    <w:rsid w:val="000103B9"/>
    <w:rsid w:val="0001068B"/>
    <w:rsid w:val="00010FF1"/>
    <w:rsid w:val="000170CA"/>
    <w:rsid w:val="000201CA"/>
    <w:rsid w:val="0002092B"/>
    <w:rsid w:val="00024BA9"/>
    <w:rsid w:val="00024CAE"/>
    <w:rsid w:val="00024F37"/>
    <w:rsid w:val="0002556F"/>
    <w:rsid w:val="00030A28"/>
    <w:rsid w:val="00032F5A"/>
    <w:rsid w:val="0003501C"/>
    <w:rsid w:val="000370EB"/>
    <w:rsid w:val="00040A8D"/>
    <w:rsid w:val="00042EC2"/>
    <w:rsid w:val="000430B1"/>
    <w:rsid w:val="0004387B"/>
    <w:rsid w:val="00044FC6"/>
    <w:rsid w:val="00047378"/>
    <w:rsid w:val="0005159F"/>
    <w:rsid w:val="0005192F"/>
    <w:rsid w:val="000528E8"/>
    <w:rsid w:val="00052E58"/>
    <w:rsid w:val="0005372F"/>
    <w:rsid w:val="00054F27"/>
    <w:rsid w:val="0005505A"/>
    <w:rsid w:val="000562BC"/>
    <w:rsid w:val="00057EED"/>
    <w:rsid w:val="000605CF"/>
    <w:rsid w:val="00061753"/>
    <w:rsid w:val="000667FC"/>
    <w:rsid w:val="000675C4"/>
    <w:rsid w:val="00067933"/>
    <w:rsid w:val="00070E5F"/>
    <w:rsid w:val="000740E7"/>
    <w:rsid w:val="000745D9"/>
    <w:rsid w:val="00074683"/>
    <w:rsid w:val="0008045A"/>
    <w:rsid w:val="0008333D"/>
    <w:rsid w:val="00084E32"/>
    <w:rsid w:val="00085CC8"/>
    <w:rsid w:val="00090BA6"/>
    <w:rsid w:val="00090EE1"/>
    <w:rsid w:val="000916EB"/>
    <w:rsid w:val="000926FA"/>
    <w:rsid w:val="00094F53"/>
    <w:rsid w:val="0009517E"/>
    <w:rsid w:val="0009624E"/>
    <w:rsid w:val="000973CB"/>
    <w:rsid w:val="00097E98"/>
    <w:rsid w:val="000A2005"/>
    <w:rsid w:val="000A60F9"/>
    <w:rsid w:val="000A6A0E"/>
    <w:rsid w:val="000B1FA0"/>
    <w:rsid w:val="000B729F"/>
    <w:rsid w:val="000B7645"/>
    <w:rsid w:val="000C251E"/>
    <w:rsid w:val="000C4DA8"/>
    <w:rsid w:val="000C7755"/>
    <w:rsid w:val="000D05FF"/>
    <w:rsid w:val="000D0894"/>
    <w:rsid w:val="000D147B"/>
    <w:rsid w:val="000D216D"/>
    <w:rsid w:val="000D28DB"/>
    <w:rsid w:val="000D7ACF"/>
    <w:rsid w:val="000E0A2F"/>
    <w:rsid w:val="000E2445"/>
    <w:rsid w:val="000E2CA5"/>
    <w:rsid w:val="000E5140"/>
    <w:rsid w:val="000E7B35"/>
    <w:rsid w:val="000F0E25"/>
    <w:rsid w:val="000F17F5"/>
    <w:rsid w:val="000F200A"/>
    <w:rsid w:val="000F2BE6"/>
    <w:rsid w:val="000F463A"/>
    <w:rsid w:val="000F6A77"/>
    <w:rsid w:val="000F6CB5"/>
    <w:rsid w:val="00101232"/>
    <w:rsid w:val="001028F4"/>
    <w:rsid w:val="001031F0"/>
    <w:rsid w:val="001045B3"/>
    <w:rsid w:val="00107DE1"/>
    <w:rsid w:val="001117DD"/>
    <w:rsid w:val="00112042"/>
    <w:rsid w:val="00115B09"/>
    <w:rsid w:val="00120DA4"/>
    <w:rsid w:val="00122012"/>
    <w:rsid w:val="00127291"/>
    <w:rsid w:val="00137775"/>
    <w:rsid w:val="00142CDE"/>
    <w:rsid w:val="001433D6"/>
    <w:rsid w:val="00144AF7"/>
    <w:rsid w:val="00145B19"/>
    <w:rsid w:val="00146DF7"/>
    <w:rsid w:val="001476E4"/>
    <w:rsid w:val="00150451"/>
    <w:rsid w:val="001543F0"/>
    <w:rsid w:val="001573E1"/>
    <w:rsid w:val="00160D74"/>
    <w:rsid w:val="00160FE5"/>
    <w:rsid w:val="00161151"/>
    <w:rsid w:val="00161ADC"/>
    <w:rsid w:val="00161C98"/>
    <w:rsid w:val="001659EB"/>
    <w:rsid w:val="00170AC3"/>
    <w:rsid w:val="00171713"/>
    <w:rsid w:val="00175DA3"/>
    <w:rsid w:val="001774DF"/>
    <w:rsid w:val="001826EF"/>
    <w:rsid w:val="001844D1"/>
    <w:rsid w:val="00190EE7"/>
    <w:rsid w:val="00191804"/>
    <w:rsid w:val="00192207"/>
    <w:rsid w:val="00192AE3"/>
    <w:rsid w:val="00192BD7"/>
    <w:rsid w:val="00192E3A"/>
    <w:rsid w:val="00195FF5"/>
    <w:rsid w:val="001970DB"/>
    <w:rsid w:val="001A15E8"/>
    <w:rsid w:val="001A20D6"/>
    <w:rsid w:val="001A23BF"/>
    <w:rsid w:val="001A2567"/>
    <w:rsid w:val="001B0967"/>
    <w:rsid w:val="001B54E0"/>
    <w:rsid w:val="001B5BFD"/>
    <w:rsid w:val="001C28C8"/>
    <w:rsid w:val="001D40F6"/>
    <w:rsid w:val="001D428F"/>
    <w:rsid w:val="001D5113"/>
    <w:rsid w:val="001D5C6B"/>
    <w:rsid w:val="001D7284"/>
    <w:rsid w:val="001D761A"/>
    <w:rsid w:val="001E00DC"/>
    <w:rsid w:val="001E2ADD"/>
    <w:rsid w:val="001E37AF"/>
    <w:rsid w:val="001E4481"/>
    <w:rsid w:val="001E55C7"/>
    <w:rsid w:val="001E5E6A"/>
    <w:rsid w:val="001E7735"/>
    <w:rsid w:val="001F0195"/>
    <w:rsid w:val="001F1631"/>
    <w:rsid w:val="001F2C5E"/>
    <w:rsid w:val="001F3615"/>
    <w:rsid w:val="001F4825"/>
    <w:rsid w:val="001F7ACA"/>
    <w:rsid w:val="00201D93"/>
    <w:rsid w:val="00201DE4"/>
    <w:rsid w:val="002071BF"/>
    <w:rsid w:val="00210497"/>
    <w:rsid w:val="002125EA"/>
    <w:rsid w:val="00213D03"/>
    <w:rsid w:val="00217EDE"/>
    <w:rsid w:val="002201C7"/>
    <w:rsid w:val="00221365"/>
    <w:rsid w:val="00221A8D"/>
    <w:rsid w:val="00226260"/>
    <w:rsid w:val="00230697"/>
    <w:rsid w:val="00231C48"/>
    <w:rsid w:val="0023237E"/>
    <w:rsid w:val="00232476"/>
    <w:rsid w:val="002341CD"/>
    <w:rsid w:val="00235967"/>
    <w:rsid w:val="00237D55"/>
    <w:rsid w:val="00241A94"/>
    <w:rsid w:val="00241CE9"/>
    <w:rsid w:val="00243599"/>
    <w:rsid w:val="00247CCB"/>
    <w:rsid w:val="00252E23"/>
    <w:rsid w:val="00255A27"/>
    <w:rsid w:val="00256614"/>
    <w:rsid w:val="0027075C"/>
    <w:rsid w:val="00270BE1"/>
    <w:rsid w:val="00270CB3"/>
    <w:rsid w:val="00270D59"/>
    <w:rsid w:val="002713A3"/>
    <w:rsid w:val="00276895"/>
    <w:rsid w:val="00280573"/>
    <w:rsid w:val="00281909"/>
    <w:rsid w:val="002833A7"/>
    <w:rsid w:val="002836A4"/>
    <w:rsid w:val="002845EC"/>
    <w:rsid w:val="0028477B"/>
    <w:rsid w:val="002874DF"/>
    <w:rsid w:val="002900BD"/>
    <w:rsid w:val="00292E59"/>
    <w:rsid w:val="00294A29"/>
    <w:rsid w:val="00294B28"/>
    <w:rsid w:val="00296AEE"/>
    <w:rsid w:val="002972D3"/>
    <w:rsid w:val="00297A97"/>
    <w:rsid w:val="002A2E26"/>
    <w:rsid w:val="002A3E5A"/>
    <w:rsid w:val="002A3E6E"/>
    <w:rsid w:val="002A42EA"/>
    <w:rsid w:val="002A5C9A"/>
    <w:rsid w:val="002A75B2"/>
    <w:rsid w:val="002B25D5"/>
    <w:rsid w:val="002B4089"/>
    <w:rsid w:val="002B4101"/>
    <w:rsid w:val="002B498F"/>
    <w:rsid w:val="002B68F7"/>
    <w:rsid w:val="002C07E0"/>
    <w:rsid w:val="002C3D55"/>
    <w:rsid w:val="002C4871"/>
    <w:rsid w:val="002C4B82"/>
    <w:rsid w:val="002C7052"/>
    <w:rsid w:val="002C7A1F"/>
    <w:rsid w:val="002D5DA7"/>
    <w:rsid w:val="002D64CD"/>
    <w:rsid w:val="002E049F"/>
    <w:rsid w:val="002E1206"/>
    <w:rsid w:val="002E1858"/>
    <w:rsid w:val="002E2960"/>
    <w:rsid w:val="002E30B5"/>
    <w:rsid w:val="002E425D"/>
    <w:rsid w:val="002E5352"/>
    <w:rsid w:val="002E6CF9"/>
    <w:rsid w:val="002E6DCD"/>
    <w:rsid w:val="002F1613"/>
    <w:rsid w:val="00300213"/>
    <w:rsid w:val="003003D0"/>
    <w:rsid w:val="00300666"/>
    <w:rsid w:val="003023E4"/>
    <w:rsid w:val="0030305C"/>
    <w:rsid w:val="00306794"/>
    <w:rsid w:val="00307F89"/>
    <w:rsid w:val="0031220D"/>
    <w:rsid w:val="00313E85"/>
    <w:rsid w:val="00314A2E"/>
    <w:rsid w:val="00315123"/>
    <w:rsid w:val="00320217"/>
    <w:rsid w:val="00321673"/>
    <w:rsid w:val="00323466"/>
    <w:rsid w:val="00324D18"/>
    <w:rsid w:val="0032504A"/>
    <w:rsid w:val="00325634"/>
    <w:rsid w:val="0032686E"/>
    <w:rsid w:val="003303A6"/>
    <w:rsid w:val="00331F4C"/>
    <w:rsid w:val="003337BF"/>
    <w:rsid w:val="0033562C"/>
    <w:rsid w:val="00342A98"/>
    <w:rsid w:val="00342E0F"/>
    <w:rsid w:val="00342FF2"/>
    <w:rsid w:val="0034401D"/>
    <w:rsid w:val="003445B1"/>
    <w:rsid w:val="00345766"/>
    <w:rsid w:val="00345874"/>
    <w:rsid w:val="00345C87"/>
    <w:rsid w:val="00350241"/>
    <w:rsid w:val="00351223"/>
    <w:rsid w:val="003512EC"/>
    <w:rsid w:val="00352CC6"/>
    <w:rsid w:val="003536EA"/>
    <w:rsid w:val="00354CBE"/>
    <w:rsid w:val="00355ED0"/>
    <w:rsid w:val="00356141"/>
    <w:rsid w:val="0035749B"/>
    <w:rsid w:val="003575CC"/>
    <w:rsid w:val="0036085E"/>
    <w:rsid w:val="003610DD"/>
    <w:rsid w:val="003611A5"/>
    <w:rsid w:val="003624C2"/>
    <w:rsid w:val="003650A0"/>
    <w:rsid w:val="0037411F"/>
    <w:rsid w:val="00374F5A"/>
    <w:rsid w:val="0037518E"/>
    <w:rsid w:val="003760B7"/>
    <w:rsid w:val="003802B9"/>
    <w:rsid w:val="00381861"/>
    <w:rsid w:val="00382143"/>
    <w:rsid w:val="00383CBB"/>
    <w:rsid w:val="00385941"/>
    <w:rsid w:val="00387DE2"/>
    <w:rsid w:val="00390606"/>
    <w:rsid w:val="003918C3"/>
    <w:rsid w:val="003951DD"/>
    <w:rsid w:val="003A208F"/>
    <w:rsid w:val="003B34C0"/>
    <w:rsid w:val="003B47C5"/>
    <w:rsid w:val="003B5BF7"/>
    <w:rsid w:val="003C1BED"/>
    <w:rsid w:val="003C2A7F"/>
    <w:rsid w:val="003C33CD"/>
    <w:rsid w:val="003C4280"/>
    <w:rsid w:val="003C6524"/>
    <w:rsid w:val="003C6CAF"/>
    <w:rsid w:val="003C7854"/>
    <w:rsid w:val="003D00EE"/>
    <w:rsid w:val="003D10FE"/>
    <w:rsid w:val="003D3029"/>
    <w:rsid w:val="003D5CD6"/>
    <w:rsid w:val="003D6B89"/>
    <w:rsid w:val="003E1A13"/>
    <w:rsid w:val="003E2F5A"/>
    <w:rsid w:val="003E428B"/>
    <w:rsid w:val="003E441F"/>
    <w:rsid w:val="003E47A8"/>
    <w:rsid w:val="003E47B8"/>
    <w:rsid w:val="003E481F"/>
    <w:rsid w:val="003F0B4E"/>
    <w:rsid w:val="003F0D40"/>
    <w:rsid w:val="003F4BF8"/>
    <w:rsid w:val="0040235D"/>
    <w:rsid w:val="004032F0"/>
    <w:rsid w:val="00404235"/>
    <w:rsid w:val="004043B0"/>
    <w:rsid w:val="0040539A"/>
    <w:rsid w:val="004058E8"/>
    <w:rsid w:val="00406101"/>
    <w:rsid w:val="004062CA"/>
    <w:rsid w:val="0040661C"/>
    <w:rsid w:val="00407B3C"/>
    <w:rsid w:val="00410CAB"/>
    <w:rsid w:val="004131CA"/>
    <w:rsid w:val="00417F0D"/>
    <w:rsid w:val="004276BA"/>
    <w:rsid w:val="004277AD"/>
    <w:rsid w:val="004279F3"/>
    <w:rsid w:val="004300C1"/>
    <w:rsid w:val="004350F6"/>
    <w:rsid w:val="00436793"/>
    <w:rsid w:val="00443A08"/>
    <w:rsid w:val="00443C07"/>
    <w:rsid w:val="004446EA"/>
    <w:rsid w:val="00445639"/>
    <w:rsid w:val="004456FE"/>
    <w:rsid w:val="00455E81"/>
    <w:rsid w:val="00457272"/>
    <w:rsid w:val="00457404"/>
    <w:rsid w:val="00463421"/>
    <w:rsid w:val="00463ADF"/>
    <w:rsid w:val="00463F43"/>
    <w:rsid w:val="00465E88"/>
    <w:rsid w:val="00466C00"/>
    <w:rsid w:val="0046715D"/>
    <w:rsid w:val="00467DE5"/>
    <w:rsid w:val="00470982"/>
    <w:rsid w:val="00471C4C"/>
    <w:rsid w:val="004725DF"/>
    <w:rsid w:val="00472C62"/>
    <w:rsid w:val="004739FC"/>
    <w:rsid w:val="0047568E"/>
    <w:rsid w:val="00476C73"/>
    <w:rsid w:val="00476D78"/>
    <w:rsid w:val="004773BD"/>
    <w:rsid w:val="00481832"/>
    <w:rsid w:val="004830A0"/>
    <w:rsid w:val="00483762"/>
    <w:rsid w:val="00484A0D"/>
    <w:rsid w:val="00485015"/>
    <w:rsid w:val="00491378"/>
    <w:rsid w:val="0049161D"/>
    <w:rsid w:val="004B09A6"/>
    <w:rsid w:val="004B0A42"/>
    <w:rsid w:val="004B1D39"/>
    <w:rsid w:val="004B37F7"/>
    <w:rsid w:val="004B4457"/>
    <w:rsid w:val="004B7547"/>
    <w:rsid w:val="004C0F4E"/>
    <w:rsid w:val="004C7315"/>
    <w:rsid w:val="004D252C"/>
    <w:rsid w:val="004D356E"/>
    <w:rsid w:val="004D3A50"/>
    <w:rsid w:val="004D44F7"/>
    <w:rsid w:val="004D5BBF"/>
    <w:rsid w:val="004D7EF5"/>
    <w:rsid w:val="004E05DB"/>
    <w:rsid w:val="004E0E78"/>
    <w:rsid w:val="004E1DCE"/>
    <w:rsid w:val="004E3700"/>
    <w:rsid w:val="004E7D07"/>
    <w:rsid w:val="004F017C"/>
    <w:rsid w:val="004F1055"/>
    <w:rsid w:val="004F1ED5"/>
    <w:rsid w:val="004F262F"/>
    <w:rsid w:val="004F4937"/>
    <w:rsid w:val="004F615C"/>
    <w:rsid w:val="004F66C4"/>
    <w:rsid w:val="00501179"/>
    <w:rsid w:val="00501EBC"/>
    <w:rsid w:val="00502CFB"/>
    <w:rsid w:val="00503EC2"/>
    <w:rsid w:val="0050493F"/>
    <w:rsid w:val="0050799D"/>
    <w:rsid w:val="00512B84"/>
    <w:rsid w:val="00512D11"/>
    <w:rsid w:val="00513233"/>
    <w:rsid w:val="005139A3"/>
    <w:rsid w:val="0051502D"/>
    <w:rsid w:val="0052628A"/>
    <w:rsid w:val="00530777"/>
    <w:rsid w:val="00531192"/>
    <w:rsid w:val="0053137C"/>
    <w:rsid w:val="0053494B"/>
    <w:rsid w:val="00535A8C"/>
    <w:rsid w:val="00540A11"/>
    <w:rsid w:val="00540E38"/>
    <w:rsid w:val="005411CD"/>
    <w:rsid w:val="0054278F"/>
    <w:rsid w:val="005441BC"/>
    <w:rsid w:val="00551123"/>
    <w:rsid w:val="00553D49"/>
    <w:rsid w:val="00554AF7"/>
    <w:rsid w:val="00562408"/>
    <w:rsid w:val="005631E0"/>
    <w:rsid w:val="00564860"/>
    <w:rsid w:val="00564B20"/>
    <w:rsid w:val="00566182"/>
    <w:rsid w:val="0056785C"/>
    <w:rsid w:val="005679A0"/>
    <w:rsid w:val="00567FA0"/>
    <w:rsid w:val="005727FC"/>
    <w:rsid w:val="0057522D"/>
    <w:rsid w:val="005755A7"/>
    <w:rsid w:val="0058109A"/>
    <w:rsid w:val="005870AE"/>
    <w:rsid w:val="00591525"/>
    <w:rsid w:val="00593DA3"/>
    <w:rsid w:val="005950B0"/>
    <w:rsid w:val="005963A2"/>
    <w:rsid w:val="005A1FF0"/>
    <w:rsid w:val="005A7568"/>
    <w:rsid w:val="005A7AAB"/>
    <w:rsid w:val="005B16F0"/>
    <w:rsid w:val="005B1B28"/>
    <w:rsid w:val="005B21A3"/>
    <w:rsid w:val="005B2939"/>
    <w:rsid w:val="005B38FA"/>
    <w:rsid w:val="005B4402"/>
    <w:rsid w:val="005B4581"/>
    <w:rsid w:val="005B5BE2"/>
    <w:rsid w:val="005B75DC"/>
    <w:rsid w:val="005C4C8B"/>
    <w:rsid w:val="005C7C09"/>
    <w:rsid w:val="005D42A3"/>
    <w:rsid w:val="005D433D"/>
    <w:rsid w:val="005D51F0"/>
    <w:rsid w:val="005D56F9"/>
    <w:rsid w:val="005E4249"/>
    <w:rsid w:val="005E42B5"/>
    <w:rsid w:val="005E4823"/>
    <w:rsid w:val="005E4F1B"/>
    <w:rsid w:val="005E6B79"/>
    <w:rsid w:val="005E7828"/>
    <w:rsid w:val="005F0DCD"/>
    <w:rsid w:val="005F127D"/>
    <w:rsid w:val="005F2565"/>
    <w:rsid w:val="005F27F2"/>
    <w:rsid w:val="005F3B7D"/>
    <w:rsid w:val="005F4A14"/>
    <w:rsid w:val="005F4B7F"/>
    <w:rsid w:val="005F7C9E"/>
    <w:rsid w:val="0060330E"/>
    <w:rsid w:val="00607509"/>
    <w:rsid w:val="00612133"/>
    <w:rsid w:val="006165F9"/>
    <w:rsid w:val="0062050E"/>
    <w:rsid w:val="0062157D"/>
    <w:rsid w:val="0062295A"/>
    <w:rsid w:val="00625AE4"/>
    <w:rsid w:val="00630836"/>
    <w:rsid w:val="00630B4D"/>
    <w:rsid w:val="00633C72"/>
    <w:rsid w:val="00636F86"/>
    <w:rsid w:val="006422B3"/>
    <w:rsid w:val="0064423D"/>
    <w:rsid w:val="0064487A"/>
    <w:rsid w:val="006522B0"/>
    <w:rsid w:val="006537C7"/>
    <w:rsid w:val="006548E3"/>
    <w:rsid w:val="00655C9D"/>
    <w:rsid w:val="00657D21"/>
    <w:rsid w:val="006630C2"/>
    <w:rsid w:val="00664B83"/>
    <w:rsid w:val="00665AA3"/>
    <w:rsid w:val="00666D0E"/>
    <w:rsid w:val="00667F72"/>
    <w:rsid w:val="0067282B"/>
    <w:rsid w:val="00674B61"/>
    <w:rsid w:val="0067603E"/>
    <w:rsid w:val="00676F88"/>
    <w:rsid w:val="00677E35"/>
    <w:rsid w:val="00682889"/>
    <w:rsid w:val="00682AA7"/>
    <w:rsid w:val="0068549B"/>
    <w:rsid w:val="00690C2E"/>
    <w:rsid w:val="0069181D"/>
    <w:rsid w:val="00692278"/>
    <w:rsid w:val="00696D3D"/>
    <w:rsid w:val="006970D7"/>
    <w:rsid w:val="006A0E5C"/>
    <w:rsid w:val="006A10F5"/>
    <w:rsid w:val="006A2A61"/>
    <w:rsid w:val="006B29A5"/>
    <w:rsid w:val="006B2A89"/>
    <w:rsid w:val="006B344C"/>
    <w:rsid w:val="006B3EF6"/>
    <w:rsid w:val="006B466F"/>
    <w:rsid w:val="006B4774"/>
    <w:rsid w:val="006B4DD2"/>
    <w:rsid w:val="006C1512"/>
    <w:rsid w:val="006C2208"/>
    <w:rsid w:val="006C2F31"/>
    <w:rsid w:val="006C49B7"/>
    <w:rsid w:val="006C6F8E"/>
    <w:rsid w:val="006C71F4"/>
    <w:rsid w:val="006C7A4A"/>
    <w:rsid w:val="006D2615"/>
    <w:rsid w:val="006D3F69"/>
    <w:rsid w:val="006D5E09"/>
    <w:rsid w:val="006D5EB1"/>
    <w:rsid w:val="006D5FB1"/>
    <w:rsid w:val="006D6A23"/>
    <w:rsid w:val="006D72AD"/>
    <w:rsid w:val="006E26F8"/>
    <w:rsid w:val="006E52F8"/>
    <w:rsid w:val="006E5AED"/>
    <w:rsid w:val="006E6547"/>
    <w:rsid w:val="006F1085"/>
    <w:rsid w:val="006F1FC3"/>
    <w:rsid w:val="006F273D"/>
    <w:rsid w:val="006F2DEB"/>
    <w:rsid w:val="006F72B2"/>
    <w:rsid w:val="006F7E8F"/>
    <w:rsid w:val="0070102E"/>
    <w:rsid w:val="00701A22"/>
    <w:rsid w:val="007044D7"/>
    <w:rsid w:val="00707421"/>
    <w:rsid w:val="00710CE0"/>
    <w:rsid w:val="00713759"/>
    <w:rsid w:val="00713770"/>
    <w:rsid w:val="00714ACA"/>
    <w:rsid w:val="00716BA4"/>
    <w:rsid w:val="00722B9F"/>
    <w:rsid w:val="00722E79"/>
    <w:rsid w:val="00723449"/>
    <w:rsid w:val="00730329"/>
    <w:rsid w:val="007325C4"/>
    <w:rsid w:val="00734237"/>
    <w:rsid w:val="00744915"/>
    <w:rsid w:val="0075376F"/>
    <w:rsid w:val="00755675"/>
    <w:rsid w:val="00756D43"/>
    <w:rsid w:val="00760DC3"/>
    <w:rsid w:val="00761304"/>
    <w:rsid w:val="007615D2"/>
    <w:rsid w:val="0076236A"/>
    <w:rsid w:val="00763B2C"/>
    <w:rsid w:val="00765406"/>
    <w:rsid w:val="00765786"/>
    <w:rsid w:val="007667F1"/>
    <w:rsid w:val="00766FEB"/>
    <w:rsid w:val="00767907"/>
    <w:rsid w:val="0077080A"/>
    <w:rsid w:val="007806A6"/>
    <w:rsid w:val="0078283B"/>
    <w:rsid w:val="007840B6"/>
    <w:rsid w:val="00792179"/>
    <w:rsid w:val="00792798"/>
    <w:rsid w:val="007936D2"/>
    <w:rsid w:val="00795CFA"/>
    <w:rsid w:val="00796D74"/>
    <w:rsid w:val="0079750F"/>
    <w:rsid w:val="00797828"/>
    <w:rsid w:val="007A0718"/>
    <w:rsid w:val="007B12F2"/>
    <w:rsid w:val="007B176C"/>
    <w:rsid w:val="007B17AB"/>
    <w:rsid w:val="007B27EE"/>
    <w:rsid w:val="007B30DF"/>
    <w:rsid w:val="007B409E"/>
    <w:rsid w:val="007B5E1B"/>
    <w:rsid w:val="007B6F0E"/>
    <w:rsid w:val="007C0EB5"/>
    <w:rsid w:val="007C26E5"/>
    <w:rsid w:val="007C354D"/>
    <w:rsid w:val="007C5F68"/>
    <w:rsid w:val="007C6596"/>
    <w:rsid w:val="007C71EB"/>
    <w:rsid w:val="007D0137"/>
    <w:rsid w:val="007D2AEC"/>
    <w:rsid w:val="007D49DB"/>
    <w:rsid w:val="007D7D09"/>
    <w:rsid w:val="007E2F81"/>
    <w:rsid w:val="007E3187"/>
    <w:rsid w:val="007E4209"/>
    <w:rsid w:val="007E48C1"/>
    <w:rsid w:val="007E799E"/>
    <w:rsid w:val="007F064B"/>
    <w:rsid w:val="007F0DC5"/>
    <w:rsid w:val="007F1143"/>
    <w:rsid w:val="007F18AF"/>
    <w:rsid w:val="007F24A7"/>
    <w:rsid w:val="007F294A"/>
    <w:rsid w:val="007F2D25"/>
    <w:rsid w:val="007F4E5F"/>
    <w:rsid w:val="007F701B"/>
    <w:rsid w:val="0080081B"/>
    <w:rsid w:val="008026E4"/>
    <w:rsid w:val="008026FE"/>
    <w:rsid w:val="0080402A"/>
    <w:rsid w:val="008053B9"/>
    <w:rsid w:val="00806DA5"/>
    <w:rsid w:val="00807289"/>
    <w:rsid w:val="00807FF1"/>
    <w:rsid w:val="00810338"/>
    <w:rsid w:val="00811E81"/>
    <w:rsid w:val="0081279A"/>
    <w:rsid w:val="008132BD"/>
    <w:rsid w:val="00813710"/>
    <w:rsid w:val="00814646"/>
    <w:rsid w:val="008148BB"/>
    <w:rsid w:val="00814C58"/>
    <w:rsid w:val="00815158"/>
    <w:rsid w:val="008216FC"/>
    <w:rsid w:val="00821FFA"/>
    <w:rsid w:val="00823A50"/>
    <w:rsid w:val="00824A82"/>
    <w:rsid w:val="0082775E"/>
    <w:rsid w:val="0083052D"/>
    <w:rsid w:val="00830EDB"/>
    <w:rsid w:val="00832C01"/>
    <w:rsid w:val="00836223"/>
    <w:rsid w:val="00845CF7"/>
    <w:rsid w:val="008475DC"/>
    <w:rsid w:val="00847960"/>
    <w:rsid w:val="00853B59"/>
    <w:rsid w:val="00853ED9"/>
    <w:rsid w:val="008560AE"/>
    <w:rsid w:val="0085691B"/>
    <w:rsid w:val="00856AB9"/>
    <w:rsid w:val="00857EB7"/>
    <w:rsid w:val="00860A7D"/>
    <w:rsid w:val="008613BC"/>
    <w:rsid w:val="008639C7"/>
    <w:rsid w:val="008651B5"/>
    <w:rsid w:val="008670D8"/>
    <w:rsid w:val="008677E2"/>
    <w:rsid w:val="00870405"/>
    <w:rsid w:val="00873892"/>
    <w:rsid w:val="008738BA"/>
    <w:rsid w:val="00875219"/>
    <w:rsid w:val="0087637B"/>
    <w:rsid w:val="00877B86"/>
    <w:rsid w:val="00880F42"/>
    <w:rsid w:val="00882103"/>
    <w:rsid w:val="00883996"/>
    <w:rsid w:val="008845B3"/>
    <w:rsid w:val="008847A3"/>
    <w:rsid w:val="008856FC"/>
    <w:rsid w:val="0088646E"/>
    <w:rsid w:val="008865C8"/>
    <w:rsid w:val="00890E21"/>
    <w:rsid w:val="008949BE"/>
    <w:rsid w:val="0089557C"/>
    <w:rsid w:val="008A1707"/>
    <w:rsid w:val="008A1A2F"/>
    <w:rsid w:val="008A51AA"/>
    <w:rsid w:val="008A535D"/>
    <w:rsid w:val="008A735D"/>
    <w:rsid w:val="008A75AB"/>
    <w:rsid w:val="008A7AB5"/>
    <w:rsid w:val="008B0D57"/>
    <w:rsid w:val="008B14B1"/>
    <w:rsid w:val="008B1C3C"/>
    <w:rsid w:val="008B7FB1"/>
    <w:rsid w:val="008C18A4"/>
    <w:rsid w:val="008C1B5B"/>
    <w:rsid w:val="008C26C9"/>
    <w:rsid w:val="008C7CC0"/>
    <w:rsid w:val="008D01C6"/>
    <w:rsid w:val="008D08B1"/>
    <w:rsid w:val="008D0ABA"/>
    <w:rsid w:val="008D1D95"/>
    <w:rsid w:val="008D1DF6"/>
    <w:rsid w:val="008D31EF"/>
    <w:rsid w:val="008D3AC8"/>
    <w:rsid w:val="008D4EA4"/>
    <w:rsid w:val="008E0031"/>
    <w:rsid w:val="008E082B"/>
    <w:rsid w:val="008E19C9"/>
    <w:rsid w:val="008E2560"/>
    <w:rsid w:val="008E3F67"/>
    <w:rsid w:val="008E4990"/>
    <w:rsid w:val="008E6F63"/>
    <w:rsid w:val="008F0608"/>
    <w:rsid w:val="008F0E0F"/>
    <w:rsid w:val="008F0EAE"/>
    <w:rsid w:val="008F16B6"/>
    <w:rsid w:val="008F3D58"/>
    <w:rsid w:val="008F4654"/>
    <w:rsid w:val="008F4FF8"/>
    <w:rsid w:val="008F5738"/>
    <w:rsid w:val="008F6629"/>
    <w:rsid w:val="008F7B3A"/>
    <w:rsid w:val="009003BC"/>
    <w:rsid w:val="009008BA"/>
    <w:rsid w:val="0090572C"/>
    <w:rsid w:val="0090595A"/>
    <w:rsid w:val="00905CBB"/>
    <w:rsid w:val="00911897"/>
    <w:rsid w:val="009118E2"/>
    <w:rsid w:val="00916CBA"/>
    <w:rsid w:val="0091786D"/>
    <w:rsid w:val="00923D58"/>
    <w:rsid w:val="00923F29"/>
    <w:rsid w:val="00930663"/>
    <w:rsid w:val="00931D85"/>
    <w:rsid w:val="00931D91"/>
    <w:rsid w:val="0093626D"/>
    <w:rsid w:val="00936668"/>
    <w:rsid w:val="009408D8"/>
    <w:rsid w:val="0094131A"/>
    <w:rsid w:val="009432D4"/>
    <w:rsid w:val="009434B4"/>
    <w:rsid w:val="0094384C"/>
    <w:rsid w:val="00943E27"/>
    <w:rsid w:val="009505D2"/>
    <w:rsid w:val="00954192"/>
    <w:rsid w:val="009577D9"/>
    <w:rsid w:val="00963422"/>
    <w:rsid w:val="00963B5A"/>
    <w:rsid w:val="00965177"/>
    <w:rsid w:val="009655A7"/>
    <w:rsid w:val="00965EF0"/>
    <w:rsid w:val="00967DE5"/>
    <w:rsid w:val="009739B5"/>
    <w:rsid w:val="0097443B"/>
    <w:rsid w:val="00975546"/>
    <w:rsid w:val="009807A8"/>
    <w:rsid w:val="009821C1"/>
    <w:rsid w:val="009833E1"/>
    <w:rsid w:val="009863A4"/>
    <w:rsid w:val="00986CCA"/>
    <w:rsid w:val="00987FFC"/>
    <w:rsid w:val="00990328"/>
    <w:rsid w:val="00991058"/>
    <w:rsid w:val="00992090"/>
    <w:rsid w:val="0099683E"/>
    <w:rsid w:val="009979F4"/>
    <w:rsid w:val="00997E4A"/>
    <w:rsid w:val="009A1DF2"/>
    <w:rsid w:val="009A3BB1"/>
    <w:rsid w:val="009A408E"/>
    <w:rsid w:val="009A530E"/>
    <w:rsid w:val="009A55F6"/>
    <w:rsid w:val="009A7964"/>
    <w:rsid w:val="009A7E92"/>
    <w:rsid w:val="009B00A3"/>
    <w:rsid w:val="009B1CCF"/>
    <w:rsid w:val="009B25EF"/>
    <w:rsid w:val="009B4EE9"/>
    <w:rsid w:val="009C01F0"/>
    <w:rsid w:val="009C2401"/>
    <w:rsid w:val="009C43A2"/>
    <w:rsid w:val="009C5211"/>
    <w:rsid w:val="009C6398"/>
    <w:rsid w:val="009C68B7"/>
    <w:rsid w:val="009D4F04"/>
    <w:rsid w:val="009D7E0F"/>
    <w:rsid w:val="009E0C65"/>
    <w:rsid w:val="009E353B"/>
    <w:rsid w:val="009E424D"/>
    <w:rsid w:val="009E59B2"/>
    <w:rsid w:val="009F08C0"/>
    <w:rsid w:val="009F7181"/>
    <w:rsid w:val="009F7632"/>
    <w:rsid w:val="009F7C61"/>
    <w:rsid w:val="00A00226"/>
    <w:rsid w:val="00A00403"/>
    <w:rsid w:val="00A01549"/>
    <w:rsid w:val="00A0626A"/>
    <w:rsid w:val="00A06BB0"/>
    <w:rsid w:val="00A12927"/>
    <w:rsid w:val="00A12BCD"/>
    <w:rsid w:val="00A14065"/>
    <w:rsid w:val="00A152AA"/>
    <w:rsid w:val="00A31A07"/>
    <w:rsid w:val="00A31DC8"/>
    <w:rsid w:val="00A32253"/>
    <w:rsid w:val="00A325E9"/>
    <w:rsid w:val="00A332EB"/>
    <w:rsid w:val="00A36C5F"/>
    <w:rsid w:val="00A37424"/>
    <w:rsid w:val="00A37B28"/>
    <w:rsid w:val="00A44A40"/>
    <w:rsid w:val="00A44BF1"/>
    <w:rsid w:val="00A45732"/>
    <w:rsid w:val="00A51893"/>
    <w:rsid w:val="00A51903"/>
    <w:rsid w:val="00A51C0B"/>
    <w:rsid w:val="00A548AC"/>
    <w:rsid w:val="00A56616"/>
    <w:rsid w:val="00A57330"/>
    <w:rsid w:val="00A57AEE"/>
    <w:rsid w:val="00A6119A"/>
    <w:rsid w:val="00A612BC"/>
    <w:rsid w:val="00A61CAF"/>
    <w:rsid w:val="00A620F1"/>
    <w:rsid w:val="00A63325"/>
    <w:rsid w:val="00A64F24"/>
    <w:rsid w:val="00A662FA"/>
    <w:rsid w:val="00A718C7"/>
    <w:rsid w:val="00A737E6"/>
    <w:rsid w:val="00A75407"/>
    <w:rsid w:val="00A768DE"/>
    <w:rsid w:val="00A824BD"/>
    <w:rsid w:val="00A877EE"/>
    <w:rsid w:val="00A906FB"/>
    <w:rsid w:val="00A90EBC"/>
    <w:rsid w:val="00A94C07"/>
    <w:rsid w:val="00A951AE"/>
    <w:rsid w:val="00A96008"/>
    <w:rsid w:val="00A97120"/>
    <w:rsid w:val="00A97A1B"/>
    <w:rsid w:val="00AA0201"/>
    <w:rsid w:val="00AA04A4"/>
    <w:rsid w:val="00AA113A"/>
    <w:rsid w:val="00AA13C3"/>
    <w:rsid w:val="00AA3275"/>
    <w:rsid w:val="00AA58C7"/>
    <w:rsid w:val="00AA6C0B"/>
    <w:rsid w:val="00AA7F93"/>
    <w:rsid w:val="00AB2B41"/>
    <w:rsid w:val="00AB32BF"/>
    <w:rsid w:val="00AB6D53"/>
    <w:rsid w:val="00AC35D8"/>
    <w:rsid w:val="00AC5641"/>
    <w:rsid w:val="00AC5E3E"/>
    <w:rsid w:val="00AD225C"/>
    <w:rsid w:val="00AD709B"/>
    <w:rsid w:val="00AD7D02"/>
    <w:rsid w:val="00AE1CA6"/>
    <w:rsid w:val="00AE1DCE"/>
    <w:rsid w:val="00AE348B"/>
    <w:rsid w:val="00AE3BF6"/>
    <w:rsid w:val="00AE5760"/>
    <w:rsid w:val="00AE5D5A"/>
    <w:rsid w:val="00AF15AC"/>
    <w:rsid w:val="00AF1AA7"/>
    <w:rsid w:val="00AF20B4"/>
    <w:rsid w:val="00AF2191"/>
    <w:rsid w:val="00AF259A"/>
    <w:rsid w:val="00AF4D04"/>
    <w:rsid w:val="00AF4FDC"/>
    <w:rsid w:val="00AF53CF"/>
    <w:rsid w:val="00AF561E"/>
    <w:rsid w:val="00B03C13"/>
    <w:rsid w:val="00B04355"/>
    <w:rsid w:val="00B05BDD"/>
    <w:rsid w:val="00B05C8F"/>
    <w:rsid w:val="00B1018F"/>
    <w:rsid w:val="00B122F6"/>
    <w:rsid w:val="00B126CE"/>
    <w:rsid w:val="00B13317"/>
    <w:rsid w:val="00B16C6F"/>
    <w:rsid w:val="00B225A6"/>
    <w:rsid w:val="00B25678"/>
    <w:rsid w:val="00B31DF9"/>
    <w:rsid w:val="00B33C20"/>
    <w:rsid w:val="00B33E21"/>
    <w:rsid w:val="00B3499B"/>
    <w:rsid w:val="00B34DB0"/>
    <w:rsid w:val="00B3695B"/>
    <w:rsid w:val="00B42A38"/>
    <w:rsid w:val="00B43B53"/>
    <w:rsid w:val="00B43BDE"/>
    <w:rsid w:val="00B4400C"/>
    <w:rsid w:val="00B464F0"/>
    <w:rsid w:val="00B51F39"/>
    <w:rsid w:val="00B533B0"/>
    <w:rsid w:val="00B569DA"/>
    <w:rsid w:val="00B56CCC"/>
    <w:rsid w:val="00B573AF"/>
    <w:rsid w:val="00B64E59"/>
    <w:rsid w:val="00B668C6"/>
    <w:rsid w:val="00B66F4A"/>
    <w:rsid w:val="00B70119"/>
    <w:rsid w:val="00B70808"/>
    <w:rsid w:val="00B74CD6"/>
    <w:rsid w:val="00B76EA3"/>
    <w:rsid w:val="00B80DFA"/>
    <w:rsid w:val="00B82276"/>
    <w:rsid w:val="00B82CB1"/>
    <w:rsid w:val="00B83851"/>
    <w:rsid w:val="00B83D13"/>
    <w:rsid w:val="00B86593"/>
    <w:rsid w:val="00B87281"/>
    <w:rsid w:val="00B939EB"/>
    <w:rsid w:val="00B95C59"/>
    <w:rsid w:val="00B96E96"/>
    <w:rsid w:val="00BA171F"/>
    <w:rsid w:val="00BA2C79"/>
    <w:rsid w:val="00BB020C"/>
    <w:rsid w:val="00BB3603"/>
    <w:rsid w:val="00BB37DA"/>
    <w:rsid w:val="00BB5E69"/>
    <w:rsid w:val="00BB6696"/>
    <w:rsid w:val="00BC1445"/>
    <w:rsid w:val="00BC2C82"/>
    <w:rsid w:val="00BC483C"/>
    <w:rsid w:val="00BC508E"/>
    <w:rsid w:val="00BC5AE7"/>
    <w:rsid w:val="00BD4E63"/>
    <w:rsid w:val="00BD6095"/>
    <w:rsid w:val="00BE11F0"/>
    <w:rsid w:val="00BE4F74"/>
    <w:rsid w:val="00BE6CBF"/>
    <w:rsid w:val="00BE6E37"/>
    <w:rsid w:val="00BE7ED9"/>
    <w:rsid w:val="00BF098F"/>
    <w:rsid w:val="00BF12EC"/>
    <w:rsid w:val="00BF1BA8"/>
    <w:rsid w:val="00BF31D2"/>
    <w:rsid w:val="00BF70A7"/>
    <w:rsid w:val="00C05ADC"/>
    <w:rsid w:val="00C06AF4"/>
    <w:rsid w:val="00C10D01"/>
    <w:rsid w:val="00C1108E"/>
    <w:rsid w:val="00C13812"/>
    <w:rsid w:val="00C145AF"/>
    <w:rsid w:val="00C1501B"/>
    <w:rsid w:val="00C155D2"/>
    <w:rsid w:val="00C159FF"/>
    <w:rsid w:val="00C15D2B"/>
    <w:rsid w:val="00C20A1C"/>
    <w:rsid w:val="00C20C38"/>
    <w:rsid w:val="00C21883"/>
    <w:rsid w:val="00C22068"/>
    <w:rsid w:val="00C233E2"/>
    <w:rsid w:val="00C23C61"/>
    <w:rsid w:val="00C245AB"/>
    <w:rsid w:val="00C256B1"/>
    <w:rsid w:val="00C27B56"/>
    <w:rsid w:val="00C315CE"/>
    <w:rsid w:val="00C3205A"/>
    <w:rsid w:val="00C336ED"/>
    <w:rsid w:val="00C340E1"/>
    <w:rsid w:val="00C35C53"/>
    <w:rsid w:val="00C400F0"/>
    <w:rsid w:val="00C45325"/>
    <w:rsid w:val="00C521BE"/>
    <w:rsid w:val="00C522A7"/>
    <w:rsid w:val="00C52E32"/>
    <w:rsid w:val="00C54DF0"/>
    <w:rsid w:val="00C57FDC"/>
    <w:rsid w:val="00C604AE"/>
    <w:rsid w:val="00C60D12"/>
    <w:rsid w:val="00C62C20"/>
    <w:rsid w:val="00C65D75"/>
    <w:rsid w:val="00C663F9"/>
    <w:rsid w:val="00C66CCE"/>
    <w:rsid w:val="00C6759D"/>
    <w:rsid w:val="00C6789F"/>
    <w:rsid w:val="00C7074E"/>
    <w:rsid w:val="00C71065"/>
    <w:rsid w:val="00C72904"/>
    <w:rsid w:val="00C73423"/>
    <w:rsid w:val="00C734EE"/>
    <w:rsid w:val="00C75195"/>
    <w:rsid w:val="00C76911"/>
    <w:rsid w:val="00C776D0"/>
    <w:rsid w:val="00C82003"/>
    <w:rsid w:val="00C820FD"/>
    <w:rsid w:val="00C83CAA"/>
    <w:rsid w:val="00C84471"/>
    <w:rsid w:val="00C84823"/>
    <w:rsid w:val="00C84A76"/>
    <w:rsid w:val="00C84C02"/>
    <w:rsid w:val="00C87F06"/>
    <w:rsid w:val="00C925E0"/>
    <w:rsid w:val="00CA5363"/>
    <w:rsid w:val="00CA5AC5"/>
    <w:rsid w:val="00CA66B3"/>
    <w:rsid w:val="00CA700A"/>
    <w:rsid w:val="00CB3296"/>
    <w:rsid w:val="00CB6470"/>
    <w:rsid w:val="00CC0EE0"/>
    <w:rsid w:val="00CC20F1"/>
    <w:rsid w:val="00CC3BDF"/>
    <w:rsid w:val="00CC4556"/>
    <w:rsid w:val="00CD33D4"/>
    <w:rsid w:val="00CD5FB6"/>
    <w:rsid w:val="00CD6163"/>
    <w:rsid w:val="00CD6351"/>
    <w:rsid w:val="00CE400C"/>
    <w:rsid w:val="00CE4A95"/>
    <w:rsid w:val="00CE606C"/>
    <w:rsid w:val="00CE6105"/>
    <w:rsid w:val="00CE6E9C"/>
    <w:rsid w:val="00CE7237"/>
    <w:rsid w:val="00CF2C12"/>
    <w:rsid w:val="00CF3785"/>
    <w:rsid w:val="00CF6068"/>
    <w:rsid w:val="00D02BB5"/>
    <w:rsid w:val="00D0338E"/>
    <w:rsid w:val="00D04AB1"/>
    <w:rsid w:val="00D05DA0"/>
    <w:rsid w:val="00D06FB0"/>
    <w:rsid w:val="00D071C4"/>
    <w:rsid w:val="00D074DB"/>
    <w:rsid w:val="00D105DC"/>
    <w:rsid w:val="00D107CA"/>
    <w:rsid w:val="00D129A4"/>
    <w:rsid w:val="00D14EE0"/>
    <w:rsid w:val="00D15B5F"/>
    <w:rsid w:val="00D1682C"/>
    <w:rsid w:val="00D17628"/>
    <w:rsid w:val="00D17C94"/>
    <w:rsid w:val="00D206A2"/>
    <w:rsid w:val="00D243C6"/>
    <w:rsid w:val="00D25BDD"/>
    <w:rsid w:val="00D25DF8"/>
    <w:rsid w:val="00D2749A"/>
    <w:rsid w:val="00D30CD7"/>
    <w:rsid w:val="00D36E86"/>
    <w:rsid w:val="00D40222"/>
    <w:rsid w:val="00D405DC"/>
    <w:rsid w:val="00D40C72"/>
    <w:rsid w:val="00D4214D"/>
    <w:rsid w:val="00D44119"/>
    <w:rsid w:val="00D4758D"/>
    <w:rsid w:val="00D5074C"/>
    <w:rsid w:val="00D5089C"/>
    <w:rsid w:val="00D5172A"/>
    <w:rsid w:val="00D522D3"/>
    <w:rsid w:val="00D52FA2"/>
    <w:rsid w:val="00D55AF6"/>
    <w:rsid w:val="00D55E36"/>
    <w:rsid w:val="00D55ED2"/>
    <w:rsid w:val="00D56AED"/>
    <w:rsid w:val="00D6192A"/>
    <w:rsid w:val="00D630CE"/>
    <w:rsid w:val="00D63B44"/>
    <w:rsid w:val="00D66BAC"/>
    <w:rsid w:val="00D66F7B"/>
    <w:rsid w:val="00D67A18"/>
    <w:rsid w:val="00D71EDC"/>
    <w:rsid w:val="00D738FD"/>
    <w:rsid w:val="00D73A5E"/>
    <w:rsid w:val="00D75424"/>
    <w:rsid w:val="00D75FF9"/>
    <w:rsid w:val="00D8049C"/>
    <w:rsid w:val="00D8245D"/>
    <w:rsid w:val="00D86F3F"/>
    <w:rsid w:val="00D924BD"/>
    <w:rsid w:val="00D93D9A"/>
    <w:rsid w:val="00D95F04"/>
    <w:rsid w:val="00DA0FAB"/>
    <w:rsid w:val="00DA7A28"/>
    <w:rsid w:val="00DB2FD0"/>
    <w:rsid w:val="00DB5C7C"/>
    <w:rsid w:val="00DC0671"/>
    <w:rsid w:val="00DC522E"/>
    <w:rsid w:val="00DC7DC0"/>
    <w:rsid w:val="00DD3336"/>
    <w:rsid w:val="00DD396C"/>
    <w:rsid w:val="00DD3ECF"/>
    <w:rsid w:val="00DD7F93"/>
    <w:rsid w:val="00DE43B0"/>
    <w:rsid w:val="00DE4936"/>
    <w:rsid w:val="00DE4B30"/>
    <w:rsid w:val="00DE4B90"/>
    <w:rsid w:val="00DE6C89"/>
    <w:rsid w:val="00DF3624"/>
    <w:rsid w:val="00DF3936"/>
    <w:rsid w:val="00DF448D"/>
    <w:rsid w:val="00DF5E70"/>
    <w:rsid w:val="00DF5F11"/>
    <w:rsid w:val="00DF642B"/>
    <w:rsid w:val="00DF7501"/>
    <w:rsid w:val="00DF7CFF"/>
    <w:rsid w:val="00E00611"/>
    <w:rsid w:val="00E027BF"/>
    <w:rsid w:val="00E035CE"/>
    <w:rsid w:val="00E07C91"/>
    <w:rsid w:val="00E07DA9"/>
    <w:rsid w:val="00E1091B"/>
    <w:rsid w:val="00E12FE9"/>
    <w:rsid w:val="00E14AD4"/>
    <w:rsid w:val="00E177F0"/>
    <w:rsid w:val="00E22B33"/>
    <w:rsid w:val="00E27A28"/>
    <w:rsid w:val="00E30E03"/>
    <w:rsid w:val="00E32773"/>
    <w:rsid w:val="00E33DC1"/>
    <w:rsid w:val="00E36D39"/>
    <w:rsid w:val="00E37D9D"/>
    <w:rsid w:val="00E42EA2"/>
    <w:rsid w:val="00E435E8"/>
    <w:rsid w:val="00E466AC"/>
    <w:rsid w:val="00E47151"/>
    <w:rsid w:val="00E47C9B"/>
    <w:rsid w:val="00E50151"/>
    <w:rsid w:val="00E51D1F"/>
    <w:rsid w:val="00E577E3"/>
    <w:rsid w:val="00E60F02"/>
    <w:rsid w:val="00E624E3"/>
    <w:rsid w:val="00E64552"/>
    <w:rsid w:val="00E64C79"/>
    <w:rsid w:val="00E66DC8"/>
    <w:rsid w:val="00E724C8"/>
    <w:rsid w:val="00E74CCD"/>
    <w:rsid w:val="00E774EB"/>
    <w:rsid w:val="00E77E01"/>
    <w:rsid w:val="00E81AA0"/>
    <w:rsid w:val="00E840B0"/>
    <w:rsid w:val="00E87C72"/>
    <w:rsid w:val="00E901BE"/>
    <w:rsid w:val="00E91E8C"/>
    <w:rsid w:val="00E93C1D"/>
    <w:rsid w:val="00E94093"/>
    <w:rsid w:val="00E9762A"/>
    <w:rsid w:val="00E979D9"/>
    <w:rsid w:val="00EA1049"/>
    <w:rsid w:val="00EA15C8"/>
    <w:rsid w:val="00EA1EC1"/>
    <w:rsid w:val="00EA2504"/>
    <w:rsid w:val="00EA67CC"/>
    <w:rsid w:val="00EB1799"/>
    <w:rsid w:val="00EB1B0A"/>
    <w:rsid w:val="00EB1C1A"/>
    <w:rsid w:val="00EB430F"/>
    <w:rsid w:val="00EB5CDA"/>
    <w:rsid w:val="00EB6B6B"/>
    <w:rsid w:val="00EC087D"/>
    <w:rsid w:val="00EC1150"/>
    <w:rsid w:val="00EC5E12"/>
    <w:rsid w:val="00EC723E"/>
    <w:rsid w:val="00ED0A29"/>
    <w:rsid w:val="00ED3AE1"/>
    <w:rsid w:val="00ED6D27"/>
    <w:rsid w:val="00EE2E39"/>
    <w:rsid w:val="00EE30C4"/>
    <w:rsid w:val="00EE500C"/>
    <w:rsid w:val="00EE5F39"/>
    <w:rsid w:val="00EE642E"/>
    <w:rsid w:val="00EE69E7"/>
    <w:rsid w:val="00EE7BE0"/>
    <w:rsid w:val="00EE7C87"/>
    <w:rsid w:val="00EE7D87"/>
    <w:rsid w:val="00EF0D9F"/>
    <w:rsid w:val="00EF6A5C"/>
    <w:rsid w:val="00EF78B0"/>
    <w:rsid w:val="00F0048F"/>
    <w:rsid w:val="00F01591"/>
    <w:rsid w:val="00F05BBD"/>
    <w:rsid w:val="00F05C9F"/>
    <w:rsid w:val="00F05F72"/>
    <w:rsid w:val="00F0613C"/>
    <w:rsid w:val="00F0687D"/>
    <w:rsid w:val="00F06C27"/>
    <w:rsid w:val="00F07182"/>
    <w:rsid w:val="00F11CA8"/>
    <w:rsid w:val="00F1227E"/>
    <w:rsid w:val="00F14690"/>
    <w:rsid w:val="00F14C60"/>
    <w:rsid w:val="00F15541"/>
    <w:rsid w:val="00F16AAD"/>
    <w:rsid w:val="00F2237D"/>
    <w:rsid w:val="00F23A08"/>
    <w:rsid w:val="00F246A9"/>
    <w:rsid w:val="00F249BA"/>
    <w:rsid w:val="00F254B8"/>
    <w:rsid w:val="00F2678E"/>
    <w:rsid w:val="00F30BE9"/>
    <w:rsid w:val="00F30CE2"/>
    <w:rsid w:val="00F315BE"/>
    <w:rsid w:val="00F31C89"/>
    <w:rsid w:val="00F32DEC"/>
    <w:rsid w:val="00F3374F"/>
    <w:rsid w:val="00F338C5"/>
    <w:rsid w:val="00F339A3"/>
    <w:rsid w:val="00F34CFD"/>
    <w:rsid w:val="00F401DE"/>
    <w:rsid w:val="00F410CE"/>
    <w:rsid w:val="00F430BF"/>
    <w:rsid w:val="00F43AF2"/>
    <w:rsid w:val="00F51082"/>
    <w:rsid w:val="00F513C3"/>
    <w:rsid w:val="00F52052"/>
    <w:rsid w:val="00F531E5"/>
    <w:rsid w:val="00F538D0"/>
    <w:rsid w:val="00F541D2"/>
    <w:rsid w:val="00F55E22"/>
    <w:rsid w:val="00F61858"/>
    <w:rsid w:val="00F62A8C"/>
    <w:rsid w:val="00F67CE5"/>
    <w:rsid w:val="00F70563"/>
    <w:rsid w:val="00F70A31"/>
    <w:rsid w:val="00F718BE"/>
    <w:rsid w:val="00F7283F"/>
    <w:rsid w:val="00F74EE9"/>
    <w:rsid w:val="00F76129"/>
    <w:rsid w:val="00F822C8"/>
    <w:rsid w:val="00F8247A"/>
    <w:rsid w:val="00F84D5D"/>
    <w:rsid w:val="00F85B3B"/>
    <w:rsid w:val="00F85E16"/>
    <w:rsid w:val="00F879D6"/>
    <w:rsid w:val="00F87F6B"/>
    <w:rsid w:val="00F9082E"/>
    <w:rsid w:val="00F927FB"/>
    <w:rsid w:val="00F9327C"/>
    <w:rsid w:val="00F976A9"/>
    <w:rsid w:val="00FA0770"/>
    <w:rsid w:val="00FA08EF"/>
    <w:rsid w:val="00FA15D9"/>
    <w:rsid w:val="00FA2DFA"/>
    <w:rsid w:val="00FA2F4E"/>
    <w:rsid w:val="00FA3EC0"/>
    <w:rsid w:val="00FA5D0E"/>
    <w:rsid w:val="00FB0FCD"/>
    <w:rsid w:val="00FB28A2"/>
    <w:rsid w:val="00FB28DC"/>
    <w:rsid w:val="00FB441B"/>
    <w:rsid w:val="00FB54E9"/>
    <w:rsid w:val="00FB7288"/>
    <w:rsid w:val="00FC1B1C"/>
    <w:rsid w:val="00FC295C"/>
    <w:rsid w:val="00FC3F04"/>
    <w:rsid w:val="00FC4710"/>
    <w:rsid w:val="00FC4DDD"/>
    <w:rsid w:val="00FC6D33"/>
    <w:rsid w:val="00FC6FB6"/>
    <w:rsid w:val="00FD0B1D"/>
    <w:rsid w:val="00FD2737"/>
    <w:rsid w:val="00FD374E"/>
    <w:rsid w:val="00FD4C6C"/>
    <w:rsid w:val="00FE0EA8"/>
    <w:rsid w:val="00FE1D0D"/>
    <w:rsid w:val="00FE22C9"/>
    <w:rsid w:val="00FE24A5"/>
    <w:rsid w:val="00FE4E84"/>
    <w:rsid w:val="00FE6F37"/>
    <w:rsid w:val="00FE7AE0"/>
    <w:rsid w:val="00FF08C0"/>
    <w:rsid w:val="00FF2883"/>
    <w:rsid w:val="00FF2F27"/>
    <w:rsid w:val="00FF3E06"/>
    <w:rsid w:val="00FF43BE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6FC1A2"/>
  <w15:chartTrackingRefBased/>
  <w15:docId w15:val="{C28656F9-5353-EA48-9C42-C2275193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jc w:val="both"/>
      <w:outlineLvl w:val="1"/>
    </w:pPr>
    <w:rPr>
      <w:rFonts w:ascii="Arial" w:hAnsi="Arial"/>
      <w:b/>
      <w:sz w:val="18"/>
      <w:lang w:val="es-CO" w:eastAsia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jc w:val="both"/>
      <w:outlineLvl w:val="7"/>
    </w:pPr>
    <w:rPr>
      <w:rFonts w:ascii="Arial" w:hAnsi="Arial"/>
      <w:spacing w:val="20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0"/>
      <w:sz w:val="24"/>
      <w:szCs w:val="24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lang w:eastAsia="x-non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tulo">
    <w:name w:val="Title"/>
    <w:basedOn w:val="Normal"/>
    <w:qFormat/>
    <w:pPr>
      <w:suppressAutoHyphens/>
      <w:ind w:right="-136"/>
      <w:jc w:val="center"/>
    </w:pPr>
    <w:rPr>
      <w:rFonts w:ascii="Arial" w:hAnsi="Arial"/>
      <w:b/>
      <w:spacing w:val="20"/>
      <w:lang w:val="es-CO" w:eastAsia="es-CO"/>
    </w:rPr>
  </w:style>
  <w:style w:type="paragraph" w:styleId="Textocomentario">
    <w:name w:val="annotation text"/>
    <w:basedOn w:val="Normal"/>
    <w:link w:val="TextocomentarioCar"/>
    <w:rPr>
      <w:lang w:val="es-ES"/>
    </w:rPr>
  </w:style>
  <w:style w:type="paragraph" w:customStyle="1" w:styleId="BodyText21">
    <w:name w:val="Body Text 21"/>
    <w:basedOn w:val="Normal"/>
    <w:pPr>
      <w:tabs>
        <w:tab w:val="left" w:pos="-720"/>
      </w:tabs>
      <w:jc w:val="both"/>
    </w:pPr>
    <w:rPr>
      <w:rFonts w:ascii="Arial" w:hAnsi="Arial"/>
      <w:spacing w:val="20"/>
      <w:sz w:val="16"/>
      <w:lang w:val="es-CO" w:eastAsia="es-CO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  <w:lang w:val="es-ES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numPr>
        <w:numId w:val="4"/>
      </w:numPr>
      <w:tabs>
        <w:tab w:val="clear" w:pos="360"/>
      </w:tabs>
      <w:ind w:left="0" w:right="51" w:firstLine="0"/>
      <w:jc w:val="both"/>
    </w:pPr>
    <w:rPr>
      <w:rFonts w:ascii="Arial" w:hAnsi="Arial" w:cs="Arial"/>
      <w:sz w:val="24"/>
      <w:szCs w:val="24"/>
      <w:lang w:eastAsia="es-CO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  <w:rPr>
      <w:sz w:val="24"/>
      <w:szCs w:val="24"/>
      <w:lang w:val="es-ES"/>
    </w:rPr>
  </w:style>
  <w:style w:type="paragraph" w:customStyle="1" w:styleId="BodyText22">
    <w:name w:val="Body Text 22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es-ES"/>
    </w:rPr>
  </w:style>
  <w:style w:type="paragraph" w:customStyle="1" w:styleId="Ttulo10">
    <w:name w:val="TÍtulo 1"/>
    <w:basedOn w:val="Normal"/>
    <w:next w:val="Normal"/>
    <w:pPr>
      <w:keepNext/>
      <w:jc w:val="both"/>
    </w:pPr>
    <w:rPr>
      <w:rFonts w:ascii="Arial" w:hAnsi="Arial"/>
      <w:sz w:val="24"/>
      <w:lang w:val="es-ES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paragraph" w:styleId="Lista">
    <w:name w:val="List"/>
    <w:basedOn w:val="Normal"/>
    <w:pPr>
      <w:ind w:left="283" w:hanging="283"/>
    </w:pPr>
    <w:rPr>
      <w:sz w:val="24"/>
      <w:szCs w:val="24"/>
      <w:lang w:val="es-ES"/>
    </w:rPr>
  </w:style>
  <w:style w:type="paragraph" w:styleId="Lista2">
    <w:name w:val="List 2"/>
    <w:basedOn w:val="Normal"/>
    <w:pPr>
      <w:ind w:left="566" w:hanging="283"/>
    </w:pPr>
    <w:rPr>
      <w:sz w:val="24"/>
      <w:szCs w:val="24"/>
      <w:lang w:val="es-ES"/>
    </w:rPr>
  </w:style>
  <w:style w:type="paragraph" w:styleId="Lista3">
    <w:name w:val="List 3"/>
    <w:basedOn w:val="Normal"/>
    <w:pPr>
      <w:ind w:left="849" w:hanging="283"/>
    </w:pPr>
    <w:rPr>
      <w:sz w:val="24"/>
      <w:szCs w:val="24"/>
      <w:lang w:val="es-ES"/>
    </w:rPr>
  </w:style>
  <w:style w:type="paragraph" w:styleId="Lista4">
    <w:name w:val="List 4"/>
    <w:basedOn w:val="Normal"/>
    <w:pPr>
      <w:ind w:left="1132" w:hanging="283"/>
    </w:pPr>
    <w:rPr>
      <w:sz w:val="24"/>
      <w:szCs w:val="24"/>
      <w:lang w:val="es-ES"/>
    </w:rPr>
  </w:style>
  <w:style w:type="paragraph" w:styleId="Lista5">
    <w:name w:val="List 5"/>
    <w:basedOn w:val="Normal"/>
    <w:pPr>
      <w:ind w:left="1415" w:hanging="283"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rPr>
      <w:sz w:val="24"/>
      <w:szCs w:val="24"/>
      <w:lang w:val="es-ES"/>
    </w:rPr>
  </w:style>
  <w:style w:type="paragraph" w:styleId="Listaconvietas2">
    <w:name w:val="List Bullet 2"/>
    <w:basedOn w:val="Normal"/>
    <w:pPr>
      <w:numPr>
        <w:numId w:val="1"/>
      </w:numPr>
    </w:pPr>
    <w:rPr>
      <w:sz w:val="24"/>
      <w:szCs w:val="24"/>
      <w:lang w:val="es-ES"/>
    </w:rPr>
  </w:style>
  <w:style w:type="paragraph" w:styleId="Listaconvietas3">
    <w:name w:val="List Bullet 3"/>
    <w:basedOn w:val="Normal"/>
    <w:pPr>
      <w:numPr>
        <w:numId w:val="2"/>
      </w:numPr>
    </w:pPr>
    <w:rPr>
      <w:sz w:val="24"/>
      <w:szCs w:val="24"/>
      <w:lang w:val="es-ES"/>
    </w:rPr>
  </w:style>
  <w:style w:type="paragraph" w:styleId="Listaconvietas4">
    <w:name w:val="List Bullet 4"/>
    <w:basedOn w:val="Normal"/>
    <w:pPr>
      <w:numPr>
        <w:numId w:val="3"/>
      </w:numPr>
    </w:pPr>
    <w:rPr>
      <w:sz w:val="24"/>
      <w:szCs w:val="24"/>
      <w:lang w:val="es-ES"/>
    </w:rPr>
  </w:style>
  <w:style w:type="paragraph" w:styleId="Continuarlista">
    <w:name w:val="List Continue"/>
    <w:basedOn w:val="Normal"/>
    <w:pPr>
      <w:spacing w:after="120"/>
      <w:ind w:left="283"/>
    </w:pPr>
    <w:rPr>
      <w:sz w:val="24"/>
      <w:szCs w:val="24"/>
      <w:lang w:val="es-ES"/>
    </w:rPr>
  </w:style>
  <w:style w:type="paragraph" w:styleId="Continuarlista2">
    <w:name w:val="List Continue 2"/>
    <w:basedOn w:val="Normal"/>
    <w:pPr>
      <w:spacing w:after="120"/>
      <w:ind w:left="566"/>
    </w:pPr>
    <w:rPr>
      <w:sz w:val="24"/>
      <w:szCs w:val="24"/>
      <w:lang w:val="es-ES"/>
    </w:rPr>
  </w:style>
  <w:style w:type="paragraph" w:styleId="Continuarlista3">
    <w:name w:val="List Continue 3"/>
    <w:basedOn w:val="Normal"/>
    <w:pPr>
      <w:spacing w:after="120"/>
      <w:ind w:left="849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sz w:val="24"/>
      <w:szCs w:val="24"/>
      <w:lang w:val="es-ES"/>
    </w:rPr>
  </w:style>
  <w:style w:type="paragraph" w:styleId="Mapadeldocumento">
    <w:name w:val="Document Map"/>
    <w:basedOn w:val="Normal"/>
    <w:semiHidden/>
    <w:rsid w:val="00404235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qFormat/>
    <w:rsid w:val="00C83CAA"/>
    <w:rPr>
      <w:i/>
      <w:iCs/>
    </w:rPr>
  </w:style>
  <w:style w:type="paragraph" w:customStyle="1" w:styleId="Default">
    <w:name w:val="Default"/>
    <w:rsid w:val="00C83C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A2E26"/>
    <w:pPr>
      <w:ind w:left="720"/>
    </w:pPr>
    <w:rPr>
      <w:rFonts w:ascii="Calibri" w:eastAsia="Calibri" w:hAnsi="Calibri"/>
      <w:sz w:val="22"/>
      <w:szCs w:val="22"/>
      <w:lang w:val="es-ES"/>
    </w:rPr>
  </w:style>
  <w:style w:type="paragraph" w:customStyle="1" w:styleId="Textoindependiente31">
    <w:name w:val="Texto independiente 31"/>
    <w:basedOn w:val="Normal"/>
    <w:rsid w:val="003303A6"/>
    <w:pPr>
      <w:pBdr>
        <w:left w:val="single" w:sz="6" w:space="1" w:color="auto"/>
      </w:pBdr>
      <w:jc w:val="both"/>
    </w:pPr>
    <w:rPr>
      <w:rFonts w:ascii="Arial" w:hAnsi="Arial"/>
      <w:spacing w:val="20"/>
      <w:sz w:val="16"/>
      <w:lang w:eastAsia="es-CO"/>
    </w:rPr>
  </w:style>
  <w:style w:type="character" w:customStyle="1" w:styleId="EncabezadoCar">
    <w:name w:val="Encabezado Car"/>
    <w:link w:val="Encabezado"/>
    <w:uiPriority w:val="99"/>
    <w:rsid w:val="00832C01"/>
    <w:rPr>
      <w:lang w:val="es-ES_tradnl"/>
    </w:rPr>
  </w:style>
  <w:style w:type="character" w:customStyle="1" w:styleId="PiedepginaCar">
    <w:name w:val="Pie de página Car"/>
    <w:link w:val="Piedepgina"/>
    <w:rsid w:val="00832C01"/>
    <w:rPr>
      <w:lang w:val="es-ES_tradnl"/>
    </w:rPr>
  </w:style>
  <w:style w:type="character" w:styleId="Refdecomentario">
    <w:name w:val="annotation reference"/>
    <w:rsid w:val="008B7FB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7FB1"/>
    <w:rPr>
      <w:b/>
      <w:bCs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rsid w:val="008B7FB1"/>
  </w:style>
  <w:style w:type="character" w:customStyle="1" w:styleId="AsuntodelcomentarioCar">
    <w:name w:val="Asunto del comentario Car"/>
    <w:link w:val="Asuntodelcomentario"/>
    <w:rsid w:val="008B7FB1"/>
    <w:rPr>
      <w:b/>
      <w:bCs/>
      <w:lang w:val="es-ES_tradnl"/>
    </w:rPr>
  </w:style>
  <w:style w:type="character" w:customStyle="1" w:styleId="SangradetextonormalCar">
    <w:name w:val="Sangría de texto normal Car"/>
    <w:link w:val="Sangradetextonormal"/>
    <w:rsid w:val="007F701B"/>
    <w:rPr>
      <w:sz w:val="24"/>
      <w:szCs w:val="24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qFormat/>
    <w:rsid w:val="007F701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CO" w:eastAsia="es-CO"/>
    </w:rPr>
  </w:style>
  <w:style w:type="table" w:styleId="Tablaconcuadrcula">
    <w:name w:val="Table Grid"/>
    <w:basedOn w:val="Tablanormal"/>
    <w:rsid w:val="00AE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4F53"/>
    <w:pPr>
      <w:spacing w:before="100" w:beforeAutospacing="1" w:after="100" w:afterAutospacing="1"/>
    </w:pPr>
    <w:rPr>
      <w:sz w:val="24"/>
      <w:szCs w:val="24"/>
      <w:lang w:val="es-CO" w:eastAsia="es-ES_tradnl"/>
    </w:rPr>
  </w:style>
  <w:style w:type="character" w:customStyle="1" w:styleId="eop">
    <w:name w:val="eop"/>
    <w:basedOn w:val="Fuentedeprrafopredeter"/>
    <w:rsid w:val="00094F53"/>
  </w:style>
  <w:style w:type="character" w:customStyle="1" w:styleId="normaltextrun">
    <w:name w:val="normaltextrun"/>
    <w:basedOn w:val="Fuentedeprrafopredeter"/>
    <w:rsid w:val="00094F53"/>
  </w:style>
  <w:style w:type="paragraph" w:styleId="Revisin">
    <w:name w:val="Revision"/>
    <w:hidden/>
    <w:uiPriority w:val="99"/>
    <w:semiHidden/>
    <w:rsid w:val="001A23BF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3374F"/>
    <w:pPr>
      <w:spacing w:before="100" w:beforeAutospacing="1" w:after="100" w:afterAutospacing="1"/>
    </w:pPr>
    <w:rPr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85adb-f9f8-4ad2-b93e-5298678f4f16">
      <Terms xmlns="http://schemas.microsoft.com/office/infopath/2007/PartnerControls"/>
    </lcf76f155ced4ddcb4097134ff3c332f>
    <TaxCatchAll xmlns="23154071-492a-49af-ba14-6cfbabadf5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CD0D1348C8F84FABC73C46F900F10A" ma:contentTypeVersion="14" ma:contentTypeDescription="Crear nuevo documento." ma:contentTypeScope="" ma:versionID="062a5306d95edd69ac1d93c511fe8ad7">
  <xsd:schema xmlns:xsd="http://www.w3.org/2001/XMLSchema" xmlns:xs="http://www.w3.org/2001/XMLSchema" xmlns:p="http://schemas.microsoft.com/office/2006/metadata/properties" xmlns:ns2="dce85adb-f9f8-4ad2-b93e-5298678f4f16" xmlns:ns3="23154071-492a-49af-ba14-6cfbabadf55b" targetNamespace="http://schemas.microsoft.com/office/2006/metadata/properties" ma:root="true" ma:fieldsID="4094825c1a3eeef9b90db781a3479323" ns2:_="" ns3:_="">
    <xsd:import namespace="dce85adb-f9f8-4ad2-b93e-5298678f4f16"/>
    <xsd:import namespace="23154071-492a-49af-ba14-6cfbabadf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85adb-f9f8-4ad2-b93e-5298678f4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ece026-1153-4486-bc0e-f284fdb49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54071-492a-49af-ba14-6cfbabadf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a09dce-2a4d-4764-9b43-56f58670ec70}" ma:internalName="TaxCatchAll" ma:showField="CatchAllData" ma:web="23154071-492a-49af-ba14-6cfbabadf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7CB9-1343-47E5-A712-53B3B2514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E337A2-620B-43F8-BED3-B50499013B2B}"/>
</file>

<file path=customXml/itemProps3.xml><?xml version="1.0" encoding="utf-8"?>
<ds:datastoreItem xmlns:ds="http://schemas.openxmlformats.org/officeDocument/2006/customXml" ds:itemID="{8470F60B-9348-404D-A8CF-F6EB89074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1B038-5C84-4981-9C63-A97ED62D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 CE</vt:lpstr>
      <vt:lpstr>Proy CE</vt:lpstr>
    </vt:vector>
  </TitlesOfParts>
  <Company>superfinanciera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 CE</dc:title>
  <dc:subject/>
  <dc:creator>Dirección de Investigación y Desarrollo</dc:creator>
  <cp:keywords/>
  <cp:lastModifiedBy>Ana Yuliza Bernal Urrego</cp:lastModifiedBy>
  <cp:revision>2</cp:revision>
  <cp:lastPrinted>2018-12-20T20:35:00Z</cp:lastPrinted>
  <dcterms:created xsi:type="dcterms:W3CDTF">2024-05-31T15:29:00Z</dcterms:created>
  <dcterms:modified xsi:type="dcterms:W3CDTF">2024-05-31T15:29:00Z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0x010100ACCD0D1348C8F84FABC73C46F900F10A</vt:lpwstr>
  </property>
</Properties>
</file>